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3994" w:type="dxa"/>
        <w:tblLook w:val="04A0" w:firstRow="1" w:lastRow="0" w:firstColumn="1" w:lastColumn="0" w:noHBand="0" w:noVBand="1"/>
      </w:tblPr>
      <w:tblGrid>
        <w:gridCol w:w="6997"/>
        <w:gridCol w:w="6997"/>
      </w:tblGrid>
      <w:tr w:rsidR="00894781" w14:paraId="2EBC6174" w14:textId="77777777" w:rsidTr="00894781">
        <w:tc>
          <w:tcPr>
            <w:tcW w:w="6997" w:type="dxa"/>
          </w:tcPr>
          <w:p w14:paraId="7EDC59B8" w14:textId="726A9547" w:rsidR="00894781" w:rsidRDefault="00894781" w:rsidP="00894781">
            <w:r>
              <w:t xml:space="preserve">Pour 2 cocktails de 200 </w:t>
            </w:r>
            <w:proofErr w:type="spellStart"/>
            <w:r>
              <w:t>mL</w:t>
            </w:r>
            <w:proofErr w:type="spellEnd"/>
            <w:r>
              <w:t xml:space="preserve"> (volume total = 400mL)</w:t>
            </w:r>
          </w:p>
        </w:tc>
        <w:tc>
          <w:tcPr>
            <w:tcW w:w="6997" w:type="dxa"/>
          </w:tcPr>
          <w:p w14:paraId="47FBE327" w14:textId="0A432B65" w:rsidR="00894781" w:rsidRDefault="00894781" w:rsidP="00894781">
            <w:r>
              <w:t xml:space="preserve">Pour </w:t>
            </w:r>
            <w:r>
              <w:t>3</w:t>
            </w:r>
            <w:r>
              <w:t xml:space="preserve"> cocktails de </w:t>
            </w:r>
            <w:r>
              <w:t>15</w:t>
            </w:r>
            <w:r>
              <w:t>0 m</w:t>
            </w:r>
            <w:proofErr w:type="spellStart"/>
            <w:r>
              <w:t>L</w:t>
            </w:r>
            <w:proofErr w:type="spellEnd"/>
            <w:r>
              <w:t xml:space="preserve"> (volume total = 4</w:t>
            </w:r>
            <w:r>
              <w:t>5</w:t>
            </w:r>
            <w:r>
              <w:t>0mL)</w:t>
            </w:r>
          </w:p>
        </w:tc>
      </w:tr>
      <w:tr w:rsidR="00894781" w14:paraId="5A632DFB" w14:textId="77777777" w:rsidTr="00894781">
        <w:tc>
          <w:tcPr>
            <w:tcW w:w="6997" w:type="dxa"/>
          </w:tcPr>
          <w:p w14:paraId="2B4115EB" w14:textId="37B66789" w:rsidR="00894781" w:rsidRDefault="00894781" w:rsidP="00894781">
            <w:r>
              <w:t>Mesurer 20mL de grenadine avec l’éprouvette graduée et les verser dans le pot gradué.</w:t>
            </w:r>
          </w:p>
          <w:p w14:paraId="4730F223" w14:textId="77777777" w:rsidR="00894781" w:rsidRDefault="00894781" w:rsidP="00894781"/>
          <w:p w14:paraId="3877B4CB" w14:textId="29402D20" w:rsidR="00894781" w:rsidRDefault="00894781" w:rsidP="00894781">
            <w:r>
              <w:t>Ajouter 180mL de jus de mangue, jusqu’à la graduation 200mL sur le pot gradué. Verser délicatement le jus en le faisant couler sur la paroi du pot incliné.</w:t>
            </w:r>
          </w:p>
          <w:p w14:paraId="679AD56E" w14:textId="77777777" w:rsidR="00894781" w:rsidRDefault="00894781" w:rsidP="00894781"/>
          <w:p w14:paraId="42609101" w14:textId="00D77548" w:rsidR="00894781" w:rsidRDefault="00894781" w:rsidP="00894781">
            <w:r>
              <w:t xml:space="preserve">Ajouter </w:t>
            </w:r>
            <w:r>
              <w:t>200</w:t>
            </w:r>
            <w:r>
              <w:t xml:space="preserve"> </w:t>
            </w:r>
            <w:proofErr w:type="spellStart"/>
            <w:r>
              <w:t>mL</w:t>
            </w:r>
            <w:proofErr w:type="spellEnd"/>
            <w:r>
              <w:t xml:space="preserve"> d</w:t>
            </w:r>
            <w:r>
              <w:t>’eau colorée en bleu</w:t>
            </w:r>
            <w:r>
              <w:t>, jusqu’à la graduation</w:t>
            </w:r>
            <w:r>
              <w:t xml:space="preserve"> 4</w:t>
            </w:r>
            <w:r>
              <w:t>00mL sur le pot gradué. Verser délicatement l</w:t>
            </w:r>
            <w:r>
              <w:t>’eau</w:t>
            </w:r>
            <w:r>
              <w:t xml:space="preserve"> en l</w:t>
            </w:r>
            <w:r>
              <w:t>a</w:t>
            </w:r>
            <w:r>
              <w:t xml:space="preserve"> faisant couler sur la paroi du pot incliné.</w:t>
            </w:r>
          </w:p>
          <w:p w14:paraId="65E51EB8" w14:textId="77777777" w:rsidR="00894781" w:rsidRDefault="00894781" w:rsidP="00894781"/>
          <w:p w14:paraId="037B6EA8" w14:textId="4985D3A3" w:rsidR="00894781" w:rsidRDefault="00894781" w:rsidP="00894781">
            <w:r>
              <w:t>Si le cocktail a été préparé correctement les 3 couches de liquide sont visibles !</w:t>
            </w:r>
          </w:p>
          <w:p w14:paraId="6BE616DF" w14:textId="77777777" w:rsidR="00894781" w:rsidRDefault="00894781" w:rsidP="00894781"/>
          <w:p w14:paraId="5E4359F4" w14:textId="11CA35A5" w:rsidR="00894781" w:rsidRDefault="00894781" w:rsidP="00894781">
            <w:r>
              <w:t>Mélanger le cocktail dans le pot en tenant fermement le capuchon et en agitant doucement.</w:t>
            </w:r>
          </w:p>
          <w:p w14:paraId="507A9F8B" w14:textId="77777777" w:rsidR="00894781" w:rsidRDefault="00894781" w:rsidP="00894781"/>
          <w:p w14:paraId="7986F534" w14:textId="77777777" w:rsidR="00462B41" w:rsidRDefault="00462B41" w:rsidP="00894781">
            <w:r>
              <w:t>Quand c’est homogène (= on ne distingue plus les constituants), r</w:t>
            </w:r>
            <w:r w:rsidR="00894781">
              <w:t>épartir le cocktail dans les deux verres</w:t>
            </w:r>
            <w:r>
              <w:t xml:space="preserve"> donc </w:t>
            </w:r>
            <w:r w:rsidR="00894781">
              <w:t xml:space="preserve">200mL dans </w:t>
            </w:r>
          </w:p>
          <w:p w14:paraId="5168E42B" w14:textId="5709A8A9" w:rsidR="00894781" w:rsidRDefault="00894781" w:rsidP="00894781">
            <w:r>
              <w:t>ch</w:t>
            </w:r>
            <w:r w:rsidR="00462B41">
              <w:t>aque verre.</w:t>
            </w:r>
          </w:p>
          <w:p w14:paraId="67E70D89" w14:textId="77777777" w:rsidR="00894781" w:rsidRDefault="00894781" w:rsidP="00894781"/>
          <w:p w14:paraId="4C0206EA" w14:textId="6CC24F57" w:rsidR="00894781" w:rsidRDefault="00462B41" w:rsidP="00894781">
            <w:r>
              <w:t>G</w:t>
            </w:r>
            <w:r w:rsidR="00894781">
              <w:t>oûter le cocktail </w:t>
            </w:r>
            <w:r w:rsidR="00894781">
              <w:sym w:font="Wingdings" w:char="F04A"/>
            </w:r>
            <w:r>
              <w:t>. Santé !</w:t>
            </w:r>
          </w:p>
          <w:p w14:paraId="0BF35E3C" w14:textId="23DF2379" w:rsidR="00894781" w:rsidRDefault="00894781" w:rsidP="00894781"/>
        </w:tc>
        <w:tc>
          <w:tcPr>
            <w:tcW w:w="6997" w:type="dxa"/>
          </w:tcPr>
          <w:p w14:paraId="013EC93D" w14:textId="517DF823" w:rsidR="00894781" w:rsidRDefault="00894781" w:rsidP="00894781">
            <w:r>
              <w:t xml:space="preserve">Mesurer </w:t>
            </w:r>
            <w:r>
              <w:t>3</w:t>
            </w:r>
            <w:r>
              <w:t>0mL de grenadine avec l’éprouvette graduée et les verser dans le pot gradué.</w:t>
            </w:r>
          </w:p>
          <w:p w14:paraId="60BAE939" w14:textId="77777777" w:rsidR="00894781" w:rsidRDefault="00894781" w:rsidP="00894781"/>
          <w:p w14:paraId="7D921528" w14:textId="030B275D" w:rsidR="00894781" w:rsidRDefault="00894781" w:rsidP="00894781">
            <w:r>
              <w:t xml:space="preserve">Ajouter </w:t>
            </w:r>
            <w:r>
              <w:t>220</w:t>
            </w:r>
            <w:r>
              <w:t>mL de jus de mangue, jusqu’à la graduation 2</w:t>
            </w:r>
            <w:r>
              <w:t>5</w:t>
            </w:r>
            <w:r>
              <w:t>0mL sur le pot gradué. Verser délicatement le jus en le faisant couler sur la paroi du pot incliné.</w:t>
            </w:r>
          </w:p>
          <w:p w14:paraId="6842A8F3" w14:textId="77777777" w:rsidR="00894781" w:rsidRDefault="00894781" w:rsidP="00894781"/>
          <w:p w14:paraId="6058510F" w14:textId="17DB4AF8" w:rsidR="00894781" w:rsidRDefault="00894781" w:rsidP="00894781">
            <w:r>
              <w:t xml:space="preserve">Ajouter 200 </w:t>
            </w:r>
            <w:proofErr w:type="spellStart"/>
            <w:r>
              <w:t>mL</w:t>
            </w:r>
            <w:proofErr w:type="spellEnd"/>
            <w:r>
              <w:t xml:space="preserve"> d’eau colorée en bleu, jusqu’à la graduation 4</w:t>
            </w:r>
            <w:r>
              <w:t>5</w:t>
            </w:r>
            <w:r>
              <w:t>0mL sur le pot gradué. Verser délicatement l</w:t>
            </w:r>
            <w:r>
              <w:t>’eau</w:t>
            </w:r>
            <w:r>
              <w:t xml:space="preserve"> en l</w:t>
            </w:r>
            <w:r>
              <w:t>a</w:t>
            </w:r>
            <w:r>
              <w:t xml:space="preserve"> faisant couler sur la paroi du pot incliné.</w:t>
            </w:r>
          </w:p>
          <w:p w14:paraId="372AA409" w14:textId="77777777" w:rsidR="00894781" w:rsidRDefault="00894781" w:rsidP="00894781"/>
          <w:p w14:paraId="79E3C336" w14:textId="77777777" w:rsidR="00894781" w:rsidRDefault="00894781" w:rsidP="00894781">
            <w:r>
              <w:t>Si le cocktail a été préparé correctement les 3 couches de liquide sont visibles !</w:t>
            </w:r>
          </w:p>
          <w:p w14:paraId="31C4D592" w14:textId="77777777" w:rsidR="00894781" w:rsidRDefault="00894781" w:rsidP="00894781"/>
          <w:p w14:paraId="67420B8B" w14:textId="77777777" w:rsidR="00894781" w:rsidRDefault="00894781" w:rsidP="00894781">
            <w:r>
              <w:t>Mélanger le cocktail dans le pot en tenant fermement le capuchon et en agitant doucement.</w:t>
            </w:r>
          </w:p>
          <w:p w14:paraId="6BC1B49A" w14:textId="77777777" w:rsidR="00894781" w:rsidRDefault="00894781" w:rsidP="00894781"/>
          <w:p w14:paraId="372722BC" w14:textId="18D8FA5E" w:rsidR="00462B41" w:rsidRDefault="00462B41" w:rsidP="00462B41">
            <w:r>
              <w:t xml:space="preserve">Quand c’est homogène (= on ne distingue plus les constituants), répartir le cocktail dans les </w:t>
            </w:r>
            <w:r>
              <w:t>trois</w:t>
            </w:r>
            <w:r>
              <w:t xml:space="preserve"> verres donc </w:t>
            </w:r>
            <w:r>
              <w:t>15</w:t>
            </w:r>
            <w:r>
              <w:t xml:space="preserve">0mL dans </w:t>
            </w:r>
          </w:p>
          <w:p w14:paraId="736C57AB" w14:textId="2898444C" w:rsidR="00462B41" w:rsidRDefault="00462B41" w:rsidP="00462B41">
            <w:r>
              <w:t>chaque verre</w:t>
            </w:r>
            <w:r>
              <w:t>.</w:t>
            </w:r>
          </w:p>
          <w:p w14:paraId="26710206" w14:textId="77777777" w:rsidR="00462B41" w:rsidRDefault="00462B41" w:rsidP="00894781"/>
          <w:p w14:paraId="1B21FFA4" w14:textId="77777777" w:rsidR="00462B41" w:rsidRDefault="00462B41" w:rsidP="00462B41">
            <w:r>
              <w:t>Goûter le cocktail </w:t>
            </w:r>
            <w:r>
              <w:sym w:font="Wingdings" w:char="F04A"/>
            </w:r>
            <w:r>
              <w:t>. Santé !</w:t>
            </w:r>
          </w:p>
          <w:p w14:paraId="0EABAE65" w14:textId="77777777" w:rsidR="00894781" w:rsidRDefault="00894781" w:rsidP="00894781"/>
        </w:tc>
      </w:tr>
    </w:tbl>
    <w:p w14:paraId="4D4D1866" w14:textId="77777777" w:rsidR="00443D19" w:rsidRDefault="00443D19"/>
    <w:sectPr w:rsidR="00443D19" w:rsidSect="008947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81"/>
    <w:rsid w:val="000F0DFD"/>
    <w:rsid w:val="001828E9"/>
    <w:rsid w:val="00443D19"/>
    <w:rsid w:val="00462B41"/>
    <w:rsid w:val="00696827"/>
    <w:rsid w:val="0089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63C62D"/>
  <w15:chartTrackingRefBased/>
  <w15:docId w15:val="{42A5DBAC-532A-6E4A-8D08-DF7ED435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947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94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947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947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947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947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947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947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947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947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947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947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9478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9478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9478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9478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9478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9478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947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94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947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947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94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9478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9478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9478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47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9478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94781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894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7AA3F674194D40AEB877607B4FC6FC" ma:contentTypeVersion="13" ma:contentTypeDescription="Crée un document." ma:contentTypeScope="" ma:versionID="40b200992adc763a3695f40702db9190">
  <xsd:schema xmlns:xsd="http://www.w3.org/2001/XMLSchema" xmlns:xs="http://www.w3.org/2001/XMLSchema" xmlns:p="http://schemas.microsoft.com/office/2006/metadata/properties" xmlns:ns2="32bdd6c7-7393-4b71-980f-71af6697169b" xmlns:ns3="254d0733-53ff-474e-8cf5-2f6a32f07194" targetNamespace="http://schemas.microsoft.com/office/2006/metadata/properties" ma:root="true" ma:fieldsID="8f683e5689a8696e2561191ebcfdf2f0" ns2:_="" ns3:_="">
    <xsd:import namespace="32bdd6c7-7393-4b71-980f-71af6697169b"/>
    <xsd:import namespace="254d0733-53ff-474e-8cf5-2f6a32f071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dd6c7-7393-4b71-980f-71af669716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644f71e4-9239-498e-80b1-027df265fb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d0733-53ff-474e-8cf5-2f6a32f0719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1ca071a-db5f-4a3d-921f-83b2ddecf20d}" ma:internalName="TaxCatchAll" ma:showField="CatchAllData" ma:web="254d0733-53ff-474e-8cf5-2f6a32f071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bdd6c7-7393-4b71-980f-71af6697169b">
      <Terms xmlns="http://schemas.microsoft.com/office/infopath/2007/PartnerControls"/>
    </lcf76f155ced4ddcb4097134ff3c332f>
    <TaxCatchAll xmlns="254d0733-53ff-474e-8cf5-2f6a32f07194" xsi:nil="true"/>
  </documentManagement>
</p:properties>
</file>

<file path=customXml/itemProps1.xml><?xml version="1.0" encoding="utf-8"?>
<ds:datastoreItem xmlns:ds="http://schemas.openxmlformats.org/officeDocument/2006/customXml" ds:itemID="{4D05DB72-4E2F-4D6B-81E1-7180D5B15D0E}"/>
</file>

<file path=customXml/itemProps2.xml><?xml version="1.0" encoding="utf-8"?>
<ds:datastoreItem xmlns:ds="http://schemas.openxmlformats.org/officeDocument/2006/customXml" ds:itemID="{94E4C7E1-896F-48A9-A8FA-995323E35907}"/>
</file>

<file path=customXml/itemProps3.xml><?xml version="1.0" encoding="utf-8"?>
<ds:datastoreItem xmlns:ds="http://schemas.openxmlformats.org/officeDocument/2006/customXml" ds:itemID="{CA345D5B-AF92-49A4-8AA4-77933C299C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Evrard</dc:creator>
  <cp:keywords/>
  <dc:description/>
  <cp:lastModifiedBy>Amélie Evrard</cp:lastModifiedBy>
  <cp:revision>1</cp:revision>
  <cp:lastPrinted>2024-10-17T16:17:00Z</cp:lastPrinted>
  <dcterms:created xsi:type="dcterms:W3CDTF">2024-10-17T16:04:00Z</dcterms:created>
  <dcterms:modified xsi:type="dcterms:W3CDTF">2024-10-21T09:01:00Z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0x010100637AA3F674194D40AEB877607B4FC6FC</vt:lpwstr>
  </property>
</Properties>
</file>