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10F2" w14:textId="4A23929E" w:rsidR="00877FDC" w:rsidRPr="00406FCD" w:rsidRDefault="00FD21FB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406FCD">
        <w:rPr>
          <w:rFonts w:ascii="Century Gothic" w:hAnsi="Century Gothic"/>
          <w:b/>
          <w:bCs/>
          <w:sz w:val="28"/>
          <w:szCs w:val="28"/>
          <w:lang w:val="fr-FR"/>
        </w:rPr>
        <w:t>Utilisation du logiciel “Numbers”</w:t>
      </w:r>
    </w:p>
    <w:p w14:paraId="4B05785B" w14:textId="77777777" w:rsidR="00FD21FB" w:rsidRPr="00FD21FB" w:rsidRDefault="00FD21FB">
      <w:pPr>
        <w:rPr>
          <w:rFonts w:ascii="Century Gothic" w:hAnsi="Century Gothic"/>
          <w:lang w:val="fr-FR"/>
        </w:rPr>
      </w:pPr>
    </w:p>
    <w:p w14:paraId="1213A595" w14:textId="77777777" w:rsidR="00FD21FB" w:rsidRPr="00FD21FB" w:rsidRDefault="00FD21FB">
      <w:pPr>
        <w:rPr>
          <w:rFonts w:ascii="Century Gothic" w:hAnsi="Century Gothic"/>
          <w:lang w:val="fr-FR"/>
        </w:rPr>
      </w:pPr>
    </w:p>
    <w:p w14:paraId="5CC01A37" w14:textId="1FBD9237" w:rsidR="00FD21FB" w:rsidRDefault="00FD21FB">
      <w:pPr>
        <w:rPr>
          <w:rFonts w:ascii="Century Gothic" w:hAnsi="Century Gothic"/>
          <w:lang w:val="fr-FR"/>
        </w:rPr>
      </w:pPr>
      <w:r w:rsidRPr="00FD21FB">
        <w:rPr>
          <w:rFonts w:ascii="Century Gothic" w:hAnsi="Century Gothic"/>
          <w:lang w:val="fr-FR"/>
        </w:rPr>
        <w:t>Cliquer sur l’</w:t>
      </w:r>
      <w:r w:rsidR="00554CB4" w:rsidRPr="00FD21FB">
        <w:rPr>
          <w:rFonts w:ascii="Century Gothic" w:hAnsi="Century Gothic"/>
          <w:lang w:val="fr-FR"/>
        </w:rPr>
        <w:t>icône</w:t>
      </w:r>
      <w:r w:rsidRPr="00FD21FB">
        <w:rPr>
          <w:rFonts w:ascii="Century Gothic" w:hAnsi="Century Gothic"/>
          <w:lang w:val="fr-FR"/>
        </w:rPr>
        <w:t xml:space="preserve"> </w:t>
      </w:r>
      <w:r w:rsidRPr="00FD21FB">
        <w:rPr>
          <w:rFonts w:ascii="Century Gothic" w:hAnsi="Century Gothic"/>
          <w:noProof/>
          <w:lang w:val="fr-FR"/>
        </w:rPr>
        <w:drawing>
          <wp:inline distT="0" distB="0" distL="0" distR="0" wp14:anchorId="2E7EF75B" wp14:editId="3FD2C801">
            <wp:extent cx="753745" cy="753745"/>
            <wp:effectExtent l="0" t="0" r="0" b="0"/>
            <wp:docPr id="16666576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FCD">
        <w:rPr>
          <w:rFonts w:ascii="Century Gothic" w:hAnsi="Century Gothic"/>
          <w:lang w:val="fr-FR"/>
        </w:rPr>
        <w:t>.</w:t>
      </w:r>
    </w:p>
    <w:p w14:paraId="7841B72D" w14:textId="77777777" w:rsidR="00FD21FB" w:rsidRDefault="00FD21FB">
      <w:pPr>
        <w:rPr>
          <w:rFonts w:ascii="Century Gothic" w:hAnsi="Century Gothic"/>
          <w:lang w:val="fr-FR"/>
        </w:rPr>
      </w:pPr>
    </w:p>
    <w:p w14:paraId="547E32B3" w14:textId="2B85A4A1" w:rsidR="00FD21FB" w:rsidRDefault="00FD21F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Un tableau s’affiche</w:t>
      </w:r>
      <w:r w:rsidR="00406FCD">
        <w:rPr>
          <w:rFonts w:ascii="Century Gothic" w:hAnsi="Century Gothic"/>
          <w:lang w:val="fr-FR"/>
        </w:rPr>
        <w:t>.</w:t>
      </w:r>
    </w:p>
    <w:p w14:paraId="4E7F2AAF" w14:textId="77777777" w:rsidR="00FD21FB" w:rsidRDefault="00FD21FB">
      <w:pPr>
        <w:rPr>
          <w:rFonts w:ascii="Century Gothic" w:hAnsi="Century Gothic"/>
          <w:lang w:val="fr-FR"/>
        </w:rPr>
      </w:pPr>
    </w:p>
    <w:p w14:paraId="1E5F5C2A" w14:textId="1F8471B7" w:rsidR="00FD21FB" w:rsidRDefault="00FD21F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la 1</w:t>
      </w:r>
      <w:r w:rsidRPr="00FD21FB">
        <w:rPr>
          <w:rFonts w:ascii="Century Gothic" w:hAnsi="Century Gothic"/>
          <w:vertAlign w:val="superscript"/>
          <w:lang w:val="fr-FR"/>
        </w:rPr>
        <w:t>e</w:t>
      </w:r>
      <w:r>
        <w:rPr>
          <w:rFonts w:ascii="Century Gothic" w:hAnsi="Century Gothic"/>
          <w:lang w:val="fr-FR"/>
        </w:rPr>
        <w:t xml:space="preserve"> case en haut et à gauche du tableau.</w:t>
      </w:r>
    </w:p>
    <w:p w14:paraId="466BDAC6" w14:textId="77777777" w:rsidR="00FD21FB" w:rsidRDefault="00FD21FB">
      <w:pPr>
        <w:rPr>
          <w:rFonts w:ascii="Century Gothic" w:hAnsi="Century Gothic"/>
          <w:lang w:val="fr-FR"/>
        </w:rPr>
      </w:pPr>
    </w:p>
    <w:p w14:paraId="5B090615" w14:textId="06F19AD3" w:rsidR="00FD21FB" w:rsidRDefault="00FD21F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Étirer la case sélectionnée jusqu’au-dessous de la 1</w:t>
      </w:r>
      <w:r w:rsidRPr="00FD21FB">
        <w:rPr>
          <w:rFonts w:ascii="Century Gothic" w:hAnsi="Century Gothic"/>
          <w:vertAlign w:val="superscript"/>
          <w:lang w:val="fr-FR"/>
        </w:rPr>
        <w:t>e</w:t>
      </w:r>
      <w:r>
        <w:rPr>
          <w:rFonts w:ascii="Century Gothic" w:hAnsi="Century Gothic"/>
          <w:lang w:val="fr-FR"/>
        </w:rPr>
        <w:t xml:space="preserve"> colonne</w:t>
      </w:r>
      <w:r w:rsidR="00406FCD">
        <w:rPr>
          <w:rFonts w:ascii="Century Gothic" w:hAnsi="Century Gothic"/>
          <w:lang w:val="fr-FR"/>
        </w:rPr>
        <w:t>.</w:t>
      </w:r>
    </w:p>
    <w:p w14:paraId="3F47E164" w14:textId="77777777" w:rsidR="00FD21FB" w:rsidRDefault="00FD21FB">
      <w:pPr>
        <w:rPr>
          <w:rFonts w:ascii="Century Gothic" w:hAnsi="Century Gothic"/>
          <w:lang w:val="fr-FR"/>
        </w:rPr>
      </w:pPr>
    </w:p>
    <w:p w14:paraId="34E85126" w14:textId="7DCD4BB1" w:rsidR="00FD21FB" w:rsidRDefault="00FD21F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le pinceau vert dans la barre horizontale au-dessus du tableau</w:t>
      </w:r>
      <w:r w:rsidR="00406FCD">
        <w:rPr>
          <w:rFonts w:ascii="Century Gothic" w:hAnsi="Century Gothic"/>
          <w:lang w:val="fr-FR"/>
        </w:rPr>
        <w:t>.</w:t>
      </w:r>
    </w:p>
    <w:p w14:paraId="20BAF791" w14:textId="77777777" w:rsidR="00FD21FB" w:rsidRDefault="00FD21FB">
      <w:pPr>
        <w:rPr>
          <w:rFonts w:ascii="Century Gothic" w:hAnsi="Century Gothic"/>
          <w:lang w:val="fr-FR"/>
        </w:rPr>
      </w:pPr>
    </w:p>
    <w:p w14:paraId="1973D34C" w14:textId="47DDCA99" w:rsidR="00FD21FB" w:rsidRDefault="00FD21F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Sélectionner le terme « </w:t>
      </w:r>
      <w:r w:rsidR="002E5B74">
        <w:rPr>
          <w:rFonts w:ascii="Century Gothic" w:hAnsi="Century Gothic"/>
          <w:lang w:val="fr-FR"/>
        </w:rPr>
        <w:t>texte</w:t>
      </w:r>
      <w:r>
        <w:rPr>
          <w:rFonts w:ascii="Century Gothic" w:hAnsi="Century Gothic"/>
          <w:lang w:val="fr-FR"/>
        </w:rPr>
        <w:t> »</w:t>
      </w:r>
      <w:r w:rsidR="00406FCD">
        <w:rPr>
          <w:rFonts w:ascii="Century Gothic" w:hAnsi="Century Gothic"/>
          <w:lang w:val="fr-FR"/>
        </w:rPr>
        <w:t>.</w:t>
      </w:r>
    </w:p>
    <w:p w14:paraId="307C3607" w14:textId="77777777" w:rsidR="00FD21FB" w:rsidRDefault="00FD21FB">
      <w:pPr>
        <w:rPr>
          <w:rFonts w:ascii="Century Gothic" w:hAnsi="Century Gothic"/>
          <w:lang w:val="fr-FR"/>
        </w:rPr>
      </w:pPr>
    </w:p>
    <w:p w14:paraId="5792B4ED" w14:textId="557EF94F" w:rsidR="002E5B74" w:rsidRDefault="002E5B74" w:rsidP="002E5B7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Sélectionner la 1</w:t>
      </w:r>
      <w:r w:rsidRPr="00FD21FB">
        <w:rPr>
          <w:rFonts w:ascii="Century Gothic" w:hAnsi="Century Gothic"/>
          <w:vertAlign w:val="superscript"/>
          <w:lang w:val="fr-FR"/>
        </w:rPr>
        <w:t>e</w:t>
      </w:r>
      <w:r>
        <w:rPr>
          <w:rFonts w:ascii="Century Gothic" w:hAnsi="Century Gothic"/>
          <w:lang w:val="fr-FR"/>
        </w:rPr>
        <w:t xml:space="preserve"> case en haut et à gauche, cliquer sur la pastille verte en bas de l’écran qui permet d’accéder au clavier</w:t>
      </w:r>
      <w:r w:rsidR="00406FCD">
        <w:rPr>
          <w:rFonts w:ascii="Century Gothic" w:hAnsi="Century Gothic"/>
          <w:lang w:val="fr-FR"/>
        </w:rPr>
        <w:t>.</w:t>
      </w:r>
    </w:p>
    <w:p w14:paraId="7912FED5" w14:textId="77777777" w:rsidR="002E5B74" w:rsidRDefault="002E5B74" w:rsidP="002E5B74">
      <w:pPr>
        <w:rPr>
          <w:rFonts w:ascii="Century Gothic" w:hAnsi="Century Gothic"/>
          <w:lang w:val="fr-FR"/>
        </w:rPr>
      </w:pPr>
    </w:p>
    <w:p w14:paraId="3D27AE7B" w14:textId="032F2671" w:rsidR="002E5B74" w:rsidRDefault="002E5B74" w:rsidP="002E5B7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Nommer cette case « Mois »</w:t>
      </w:r>
      <w:r w:rsidR="00406FCD">
        <w:rPr>
          <w:rFonts w:ascii="Century Gothic" w:hAnsi="Century Gothic"/>
          <w:lang w:val="fr-FR"/>
        </w:rPr>
        <w:t>.</w:t>
      </w:r>
    </w:p>
    <w:p w14:paraId="03C9F37E" w14:textId="77777777" w:rsidR="002E5B74" w:rsidRDefault="002E5B74" w:rsidP="002E5B74">
      <w:pPr>
        <w:rPr>
          <w:rFonts w:ascii="Century Gothic" w:hAnsi="Century Gothic"/>
          <w:lang w:val="fr-FR"/>
        </w:rPr>
      </w:pPr>
    </w:p>
    <w:p w14:paraId="03E8F8D3" w14:textId="22B22ED1" w:rsidR="00FD21FB" w:rsidRDefault="00FD21FB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Sélectionner la </w:t>
      </w:r>
      <w:r w:rsidR="002E5B74">
        <w:rPr>
          <w:rFonts w:ascii="Century Gothic" w:hAnsi="Century Gothic"/>
          <w:lang w:val="fr-FR"/>
        </w:rPr>
        <w:t>2</w:t>
      </w:r>
      <w:r w:rsidRPr="00FD21FB">
        <w:rPr>
          <w:rFonts w:ascii="Century Gothic" w:hAnsi="Century Gothic"/>
          <w:vertAlign w:val="superscript"/>
          <w:lang w:val="fr-FR"/>
        </w:rPr>
        <w:t>e</w:t>
      </w:r>
      <w:r>
        <w:rPr>
          <w:rFonts w:ascii="Century Gothic" w:hAnsi="Century Gothic"/>
          <w:lang w:val="fr-FR"/>
        </w:rPr>
        <w:t xml:space="preserve"> case en haut et à gauche, cliquer sur la pastille verte en bas de l’écran qui permet d’accéder au clavier</w:t>
      </w:r>
      <w:r w:rsidR="002E5B74">
        <w:rPr>
          <w:rFonts w:ascii="Century Gothic" w:hAnsi="Century Gothic"/>
          <w:lang w:val="fr-FR"/>
        </w:rPr>
        <w:t xml:space="preserve"> et nommer la case « janvier », cliquer sur la case en-dessous et nommer cette case « février » et ainsi de suite jusqu’à décembre.</w:t>
      </w:r>
      <w:r>
        <w:rPr>
          <w:rFonts w:ascii="Century Gothic" w:hAnsi="Century Gothic"/>
          <w:lang w:val="fr-FR"/>
        </w:rPr>
        <w:t xml:space="preserve"> </w:t>
      </w:r>
    </w:p>
    <w:p w14:paraId="51F34252" w14:textId="77777777" w:rsidR="00084967" w:rsidRDefault="00084967">
      <w:pPr>
        <w:rPr>
          <w:rFonts w:ascii="Century Gothic" w:hAnsi="Century Gothic"/>
          <w:lang w:val="fr-FR"/>
        </w:rPr>
      </w:pPr>
    </w:p>
    <w:p w14:paraId="5F9873F9" w14:textId="7C1D02E6" w:rsidR="00084967" w:rsidRDefault="00084967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l</w:t>
      </w:r>
      <w:r w:rsidR="002E5B74">
        <w:rPr>
          <w:rFonts w:ascii="Century Gothic" w:hAnsi="Century Gothic"/>
          <w:lang w:val="fr-FR"/>
        </w:rPr>
        <w:t>a 2</w:t>
      </w:r>
      <w:r w:rsidR="002E5B74" w:rsidRPr="002E5B74">
        <w:rPr>
          <w:rFonts w:ascii="Century Gothic" w:hAnsi="Century Gothic"/>
          <w:vertAlign w:val="superscript"/>
          <w:lang w:val="fr-FR"/>
        </w:rPr>
        <w:t>e</w:t>
      </w:r>
      <w:r w:rsidR="002E5B74">
        <w:rPr>
          <w:rFonts w:ascii="Century Gothic" w:hAnsi="Century Gothic"/>
          <w:lang w:val="fr-FR"/>
        </w:rPr>
        <w:t xml:space="preserve"> case de la 2</w:t>
      </w:r>
      <w:r w:rsidR="002E5B74" w:rsidRPr="002E5B74">
        <w:rPr>
          <w:rFonts w:ascii="Century Gothic" w:hAnsi="Century Gothic"/>
          <w:vertAlign w:val="superscript"/>
          <w:lang w:val="fr-FR"/>
        </w:rPr>
        <w:t>e</w:t>
      </w:r>
      <w:r w:rsidR="002E5B74">
        <w:rPr>
          <w:rFonts w:ascii="Century Gothic" w:hAnsi="Century Gothic"/>
          <w:lang w:val="fr-FR"/>
        </w:rPr>
        <w:t xml:space="preserve"> colonne et étire</w:t>
      </w:r>
      <w:r w:rsidR="00406FCD">
        <w:rPr>
          <w:rFonts w:ascii="Century Gothic" w:hAnsi="Century Gothic"/>
          <w:lang w:val="fr-FR"/>
        </w:rPr>
        <w:t>z-</w:t>
      </w:r>
      <w:r w:rsidR="002E5B74">
        <w:rPr>
          <w:rFonts w:ascii="Century Gothic" w:hAnsi="Century Gothic"/>
          <w:lang w:val="fr-FR"/>
        </w:rPr>
        <w:t xml:space="preserve">la jusqu’en bas, cliquer sur le pinceau et sélectionner </w:t>
      </w:r>
      <w:r w:rsidR="00936E72">
        <w:rPr>
          <w:rFonts w:ascii="Century Gothic" w:hAnsi="Century Gothic"/>
          <w:lang w:val="fr-FR"/>
        </w:rPr>
        <w:t>le terme « durée »</w:t>
      </w:r>
      <w:r w:rsidR="00406FCD">
        <w:rPr>
          <w:rFonts w:ascii="Century Gothic" w:hAnsi="Century Gothic"/>
          <w:lang w:val="fr-FR"/>
        </w:rPr>
        <w:t>.</w:t>
      </w:r>
    </w:p>
    <w:p w14:paraId="09F08B95" w14:textId="77777777" w:rsidR="00936E72" w:rsidRDefault="00936E72">
      <w:pPr>
        <w:rPr>
          <w:rFonts w:ascii="Century Gothic" w:hAnsi="Century Gothic"/>
          <w:lang w:val="fr-FR"/>
        </w:rPr>
      </w:pPr>
    </w:p>
    <w:p w14:paraId="4488ECCA" w14:textId="26E7BE08" w:rsidR="00936E72" w:rsidRDefault="00936E7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la 2</w:t>
      </w:r>
      <w:r w:rsidRPr="00936E72">
        <w:rPr>
          <w:rFonts w:ascii="Century Gothic" w:hAnsi="Century Gothic"/>
          <w:vertAlign w:val="superscript"/>
          <w:lang w:val="fr-FR"/>
        </w:rPr>
        <w:t>e</w:t>
      </w:r>
      <w:r>
        <w:rPr>
          <w:rFonts w:ascii="Century Gothic" w:hAnsi="Century Gothic"/>
          <w:lang w:val="fr-FR"/>
        </w:rPr>
        <w:t xml:space="preserve"> case et sur l’onglet clavier. Indiquer la durée moyenne de la journée pour le mois de janvier et ainsi de suite pour les autres mois de l’année.</w:t>
      </w:r>
    </w:p>
    <w:p w14:paraId="2B86EB58" w14:textId="77777777" w:rsidR="002E5B74" w:rsidRDefault="002E5B74">
      <w:pPr>
        <w:rPr>
          <w:rFonts w:ascii="Century Gothic" w:hAnsi="Century Gothic"/>
          <w:lang w:val="fr-FR"/>
        </w:rPr>
      </w:pPr>
    </w:p>
    <w:p w14:paraId="071D4307" w14:textId="14DE0695" w:rsidR="002E5B74" w:rsidRDefault="002E5B7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Sélectionner les deux premières colonnes</w:t>
      </w:r>
      <w:r w:rsidR="00406FCD">
        <w:rPr>
          <w:rFonts w:ascii="Century Gothic" w:hAnsi="Century Gothic"/>
          <w:lang w:val="fr-FR"/>
        </w:rPr>
        <w:t>.</w:t>
      </w:r>
    </w:p>
    <w:p w14:paraId="7B694F59" w14:textId="77777777" w:rsidR="002E5B74" w:rsidRDefault="002E5B74">
      <w:pPr>
        <w:rPr>
          <w:rFonts w:ascii="Century Gothic" w:hAnsi="Century Gothic"/>
          <w:lang w:val="fr-FR"/>
        </w:rPr>
      </w:pPr>
    </w:p>
    <w:p w14:paraId="74196BB0" w14:textId="5E9B3BF4" w:rsidR="002E5B74" w:rsidRDefault="002E5B7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cellule en bas à droite de l’écran</w:t>
      </w:r>
      <w:r w:rsidR="00406FCD">
        <w:rPr>
          <w:rFonts w:ascii="Century Gothic" w:hAnsi="Century Gothic"/>
          <w:lang w:val="fr-FR"/>
        </w:rPr>
        <w:t>.</w:t>
      </w:r>
    </w:p>
    <w:p w14:paraId="27ACC9C6" w14:textId="77777777" w:rsidR="002E5B74" w:rsidRDefault="002E5B74">
      <w:pPr>
        <w:rPr>
          <w:rFonts w:ascii="Century Gothic" w:hAnsi="Century Gothic"/>
          <w:lang w:val="fr-FR"/>
        </w:rPr>
      </w:pPr>
    </w:p>
    <w:p w14:paraId="7441BD93" w14:textId="0457EE64" w:rsidR="002E5B74" w:rsidRDefault="002E5B74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créer un graphique et choisir le graphique en batônnets</w:t>
      </w:r>
      <w:r w:rsidR="00406FCD">
        <w:rPr>
          <w:rFonts w:ascii="Century Gothic" w:hAnsi="Century Gothic"/>
          <w:lang w:val="fr-FR"/>
        </w:rPr>
        <w:t>.</w:t>
      </w:r>
    </w:p>
    <w:p w14:paraId="2D75DD54" w14:textId="77777777" w:rsidR="00936E72" w:rsidRDefault="00936E72">
      <w:pPr>
        <w:rPr>
          <w:rFonts w:ascii="Century Gothic" w:hAnsi="Century Gothic"/>
          <w:lang w:val="fr-FR"/>
        </w:rPr>
      </w:pPr>
    </w:p>
    <w:p w14:paraId="4E3C3CD0" w14:textId="240750D2" w:rsidR="00936E72" w:rsidRDefault="00936E72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Cliquer sur le graphique, sélectionner le pinceau et ensuite sélectionner le terme « linéaire » pour déterminer l’échelle de l’axe des Y</w:t>
      </w:r>
      <w:r w:rsidR="00D6151F">
        <w:rPr>
          <w:rFonts w:ascii="Century Gothic" w:hAnsi="Century Gothic"/>
          <w:lang w:val="fr-FR"/>
        </w:rPr>
        <w:t xml:space="preserve"> (l’échelle de la durée de la journée)</w:t>
      </w:r>
      <w:r>
        <w:rPr>
          <w:rFonts w:ascii="Century Gothic" w:hAnsi="Century Gothic"/>
          <w:lang w:val="fr-FR"/>
        </w:rPr>
        <w:t>. Cliquer sur « auto » dans maximum et indiquer 24h et 0h pour l’onglet minimum.</w:t>
      </w:r>
    </w:p>
    <w:p w14:paraId="6D05E183" w14:textId="77777777" w:rsidR="00936E72" w:rsidRDefault="00936E72">
      <w:pPr>
        <w:rPr>
          <w:rFonts w:ascii="Century Gothic" w:hAnsi="Century Gothic"/>
          <w:lang w:val="fr-FR"/>
        </w:rPr>
      </w:pPr>
    </w:p>
    <w:p w14:paraId="1BDD57FC" w14:textId="77777777" w:rsidR="00936E72" w:rsidRDefault="00936E72">
      <w:pPr>
        <w:rPr>
          <w:rFonts w:ascii="Century Gothic" w:hAnsi="Century Gothic"/>
          <w:lang w:val="fr-FR"/>
        </w:rPr>
      </w:pPr>
    </w:p>
    <w:p w14:paraId="5A5B819C" w14:textId="77777777" w:rsidR="002E5B74" w:rsidRDefault="002E5B74">
      <w:pPr>
        <w:rPr>
          <w:rFonts w:ascii="Century Gothic" w:hAnsi="Century Gothic"/>
          <w:lang w:val="fr-FR"/>
        </w:rPr>
      </w:pPr>
    </w:p>
    <w:p w14:paraId="25B0D8CD" w14:textId="77777777" w:rsidR="00FD21FB" w:rsidRDefault="00FD21FB">
      <w:pPr>
        <w:rPr>
          <w:rFonts w:ascii="Century Gothic" w:hAnsi="Century Gothic"/>
          <w:lang w:val="fr-FR"/>
        </w:rPr>
      </w:pPr>
    </w:p>
    <w:p w14:paraId="0F04AEDA" w14:textId="77777777" w:rsidR="00FD21FB" w:rsidRDefault="00FD21FB">
      <w:pPr>
        <w:rPr>
          <w:rFonts w:ascii="Century Gothic" w:hAnsi="Century Gothic"/>
          <w:lang w:val="fr-FR"/>
        </w:rPr>
      </w:pPr>
    </w:p>
    <w:p w14:paraId="4908AD06" w14:textId="77777777" w:rsidR="00FD21FB" w:rsidRDefault="00FD21FB">
      <w:pPr>
        <w:rPr>
          <w:rFonts w:ascii="Century Gothic" w:hAnsi="Century Gothic"/>
          <w:lang w:val="fr-FR"/>
        </w:rPr>
      </w:pPr>
    </w:p>
    <w:p w14:paraId="732696DB" w14:textId="77777777" w:rsidR="00FD21FB" w:rsidRDefault="00FD21FB">
      <w:pPr>
        <w:rPr>
          <w:rFonts w:ascii="Century Gothic" w:hAnsi="Century Gothic"/>
          <w:lang w:val="fr-FR"/>
        </w:rPr>
      </w:pPr>
    </w:p>
    <w:p w14:paraId="165AAEF9" w14:textId="77777777" w:rsidR="00FD21FB" w:rsidRPr="00FD21FB" w:rsidRDefault="00FD21FB">
      <w:pPr>
        <w:rPr>
          <w:rFonts w:ascii="Century Gothic" w:hAnsi="Century Gothic"/>
          <w:lang w:val="fr-FR"/>
        </w:rPr>
      </w:pPr>
    </w:p>
    <w:sectPr w:rsidR="00FD21FB" w:rsidRPr="00FD21FB" w:rsidSect="00956E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FB"/>
    <w:rsid w:val="00084967"/>
    <w:rsid w:val="000B6DBE"/>
    <w:rsid w:val="001D292F"/>
    <w:rsid w:val="002E5B74"/>
    <w:rsid w:val="00406FCD"/>
    <w:rsid w:val="00554CB4"/>
    <w:rsid w:val="00832DB1"/>
    <w:rsid w:val="00877FDC"/>
    <w:rsid w:val="008865A8"/>
    <w:rsid w:val="00936E72"/>
    <w:rsid w:val="00956EFB"/>
    <w:rsid w:val="00A309E8"/>
    <w:rsid w:val="00D6151F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2756A"/>
  <w15:chartTrackingRefBased/>
  <w15:docId w15:val="{0190B52F-88C2-B84D-A17B-6991ABFD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STOUVENAKERS</dc:creator>
  <cp:keywords/>
  <dc:description/>
  <cp:lastModifiedBy>Nadine STOUVENAKERS</cp:lastModifiedBy>
  <cp:revision>4</cp:revision>
  <dcterms:created xsi:type="dcterms:W3CDTF">2023-09-19T07:17:00Z</dcterms:created>
  <dcterms:modified xsi:type="dcterms:W3CDTF">2023-11-21T14:30:00Z</dcterms:modified>
</cp:coreProperties>
</file>