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C189179" w14:textId="77777777" w:rsidR="00A667B9" w:rsidRPr="00A667B9" w:rsidRDefault="00A667B9" w:rsidP="00A667B9">
      <w:pPr>
        <w:jc w:val="center"/>
        <w:rPr>
          <w:b/>
          <w:sz w:val="32"/>
          <w:szCs w:val="32"/>
        </w:rPr>
      </w:pPr>
      <w:r w:rsidRPr="00A667B9">
        <w:rPr>
          <w:b/>
          <w:sz w:val="32"/>
          <w:szCs w:val="32"/>
        </w:rPr>
        <w:t xml:space="preserve">Croissance d’un </w:t>
      </w:r>
      <w:r w:rsidR="00EE05F3">
        <w:rPr>
          <w:b/>
          <w:sz w:val="32"/>
          <w:szCs w:val="32"/>
        </w:rPr>
        <w:t>pommier</w:t>
      </w:r>
    </w:p>
    <w:p w14:paraId="6591BAB4" w14:textId="77777777" w:rsidR="00A667B9" w:rsidRDefault="00A667B9"/>
    <w:p w14:paraId="22B46CE0" w14:textId="3289E1B2" w:rsidR="00EE05F3" w:rsidRDefault="00A667B9">
      <w:r>
        <w:t>Le</w:t>
      </w:r>
      <w:r w:rsidR="00EE05F3">
        <w:t xml:space="preserve">s pépins que l’on trouve dans les pommes donnent naissance à des plants de pommier. Après quelques années, la taille des pommiers </w:t>
      </w:r>
      <w:r w:rsidR="007E1229">
        <w:t xml:space="preserve">a </w:t>
      </w:r>
      <w:r w:rsidR="00EE05F3">
        <w:t>augment</w:t>
      </w:r>
      <w:r w:rsidR="007E1229">
        <w:t>é</w:t>
      </w:r>
      <w:r w:rsidR="00EE05F3">
        <w:t xml:space="preserve"> et ils produisent à leur tour des pommes. </w:t>
      </w:r>
    </w:p>
    <w:p w14:paraId="7EC18CE9" w14:textId="77777777" w:rsidR="00EE05F3" w:rsidRDefault="00EE05F3"/>
    <w:p w14:paraId="6247C80B" w14:textId="77777777" w:rsidR="00A667B9" w:rsidRDefault="00EE05F3">
      <w:r w:rsidRPr="00EE05F3">
        <w:rPr>
          <w:noProof/>
        </w:rPr>
        <w:drawing>
          <wp:inline distT="0" distB="0" distL="0" distR="0" wp14:anchorId="7F7BFD9E" wp14:editId="52BD9819">
            <wp:extent cx="2667000" cy="215900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Style w:val="Appelnotedebasdep"/>
        </w:rPr>
        <w:footnoteReference w:id="1"/>
      </w:r>
      <w:r>
        <w:sym w:font="Wingdings" w:char="F0E0"/>
      </w:r>
      <w:r>
        <w:t xml:space="preserve"> </w:t>
      </w:r>
      <w:r>
        <w:rPr>
          <w:noProof/>
        </w:rPr>
        <w:drawing>
          <wp:inline distT="0" distB="0" distL="0" distR="0" wp14:anchorId="4E80E11B" wp14:editId="4148A379">
            <wp:extent cx="3769995" cy="2518007"/>
            <wp:effectExtent l="0" t="0" r="0" b="0"/>
            <wp:docPr id="2" name="Image 2" descr="Macintosh HD:Users:nadinestouvenakers:Downloads:apple-trees-in-the-garden-during-autumn-uk-W6KCX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nadinestouvenakers:Downloads:apple-trees-in-the-garden-during-autumn-uk-W6KCX9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784" cy="251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24282" w14:textId="77777777" w:rsidR="00253DDF" w:rsidRDefault="00253DDF" w:rsidP="00253DDF">
      <w:pPr>
        <w:rPr>
          <w:rFonts w:ascii="Times" w:eastAsia="Times New Roman" w:hAnsi="Times" w:cs="Times New Roman"/>
          <w:sz w:val="20"/>
          <w:szCs w:val="20"/>
          <w:lang w:val="fr-BE"/>
        </w:rPr>
      </w:pPr>
    </w:p>
    <w:p w14:paraId="7B4E605F" w14:textId="77777777" w:rsidR="00A667B9" w:rsidRDefault="00A667B9"/>
    <w:p w14:paraId="08D41320" w14:textId="77777777" w:rsidR="00EE05F3" w:rsidRDefault="00297AE5">
      <w:r>
        <w:t xml:space="preserve">Les </w:t>
      </w:r>
      <w:r w:rsidR="00EE05F3">
        <w:t>pommes sont récoltées à l’automne et nous nous en servons comme ingrédient alimentaire dans différentes préparations.</w:t>
      </w:r>
    </w:p>
    <w:p w14:paraId="4AEE7AC8" w14:textId="77777777" w:rsidR="00EE05F3" w:rsidRDefault="00EE05F3"/>
    <w:p w14:paraId="39E9216D" w14:textId="77777777" w:rsidR="00CD5748" w:rsidRDefault="00944032">
      <w:r>
        <w:rPr>
          <w:noProof/>
        </w:rPr>
        <w:drawing>
          <wp:inline distT="0" distB="0" distL="0" distR="0" wp14:anchorId="1AB42A8E" wp14:editId="0CD15C03">
            <wp:extent cx="2160000" cy="1439933"/>
            <wp:effectExtent l="0" t="0" r="0" b="825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ples-on-the-table-8H44M4Z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3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5F3">
        <w:t xml:space="preserve"> </w:t>
      </w:r>
      <w:r>
        <w:t xml:space="preserve">   </w:t>
      </w:r>
      <w:r>
        <w:rPr>
          <w:noProof/>
        </w:rPr>
        <w:drawing>
          <wp:inline distT="0" distB="0" distL="0" distR="0" wp14:anchorId="56C38B12" wp14:editId="26BB2348">
            <wp:extent cx="1925955" cy="1442074"/>
            <wp:effectExtent l="0" t="0" r="4445" b="635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ple-juice-and-red-apple-fruits-HX4GH5L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02"/>
                    <a:stretch/>
                  </pic:blipFill>
                  <pic:spPr bwMode="auto">
                    <a:xfrm>
                      <a:off x="0" y="0"/>
                      <a:ext cx="1926916" cy="1442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  <w:r w:rsidR="002A4B85"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44550A7" wp14:editId="22340C28">
            <wp:extent cx="2160000" cy="1439933"/>
            <wp:effectExtent l="0" t="0" r="0" b="825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memade-apple-pie-with-ripe-apples-P8456RS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3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4131C" w14:textId="77777777" w:rsidR="00905306" w:rsidRDefault="00905306"/>
    <w:p w14:paraId="7A4E0211" w14:textId="77777777" w:rsidR="00905306" w:rsidRDefault="00905306" w:rsidP="00905306">
      <w:pPr>
        <w:jc w:val="center"/>
      </w:pPr>
    </w:p>
    <w:p w14:paraId="1DB251C5" w14:textId="77777777" w:rsidR="00905306" w:rsidRDefault="00905306"/>
    <w:p w14:paraId="5CF7B553" w14:textId="77777777" w:rsidR="00905306" w:rsidRPr="00D8680E" w:rsidRDefault="00D8680E">
      <w:pPr>
        <w:rPr>
          <w:sz w:val="28"/>
          <w:szCs w:val="28"/>
        </w:rPr>
      </w:pPr>
      <w:r w:rsidRPr="00D8680E">
        <w:rPr>
          <w:sz w:val="28"/>
          <w:szCs w:val="28"/>
        </w:rPr>
        <w:t>I-</w:t>
      </w:r>
      <w:r>
        <w:t xml:space="preserve"> </w:t>
      </w:r>
      <w:r w:rsidR="00905306" w:rsidRPr="00D8680E">
        <w:rPr>
          <w:sz w:val="28"/>
          <w:szCs w:val="28"/>
        </w:rPr>
        <w:t>Sur le schéma proposé, dessine</w:t>
      </w:r>
      <w:r w:rsidR="00EA2B56" w:rsidRPr="00D8680E">
        <w:rPr>
          <w:sz w:val="28"/>
          <w:szCs w:val="28"/>
        </w:rPr>
        <w:t> :</w:t>
      </w:r>
    </w:p>
    <w:p w14:paraId="25F42B4A" w14:textId="620BEF74" w:rsidR="00905306" w:rsidRDefault="00D97365" w:rsidP="00EA2B56">
      <w:pPr>
        <w:pStyle w:val="Paragraphedeliste"/>
        <w:numPr>
          <w:ilvl w:val="0"/>
          <w:numId w:val="1"/>
        </w:numPr>
        <w:rPr>
          <w:sz w:val="28"/>
          <w:szCs w:val="28"/>
        </w:rPr>
      </w:pPr>
      <w:r w:rsidRPr="00D8680E">
        <w:rPr>
          <w:sz w:val="28"/>
          <w:szCs w:val="28"/>
        </w:rPr>
        <w:t>L</w:t>
      </w:r>
      <w:r w:rsidR="00905306" w:rsidRPr="00D8680E">
        <w:rPr>
          <w:sz w:val="28"/>
          <w:szCs w:val="28"/>
        </w:rPr>
        <w:t>e</w:t>
      </w:r>
      <w:r>
        <w:rPr>
          <w:sz w:val="28"/>
          <w:szCs w:val="28"/>
        </w:rPr>
        <w:t>s éléments qui permettent le</w:t>
      </w:r>
      <w:r w:rsidR="00905306" w:rsidRPr="00D8680E">
        <w:rPr>
          <w:sz w:val="28"/>
          <w:szCs w:val="28"/>
        </w:rPr>
        <w:t xml:space="preserve"> transport de l’eau</w:t>
      </w:r>
      <w:r w:rsidR="00EA2B56" w:rsidRPr="00D8680E">
        <w:rPr>
          <w:sz w:val="28"/>
          <w:szCs w:val="28"/>
        </w:rPr>
        <w:t xml:space="preserve"> dans la plante en t’aidant des informations disponibles sur la tablette ;</w:t>
      </w:r>
    </w:p>
    <w:p w14:paraId="10EF0042" w14:textId="62D18428" w:rsidR="00D97365" w:rsidRPr="00D97365" w:rsidRDefault="00D97365" w:rsidP="00D97365">
      <w:pPr>
        <w:rPr>
          <w:sz w:val="28"/>
          <w:szCs w:val="28"/>
        </w:rPr>
      </w:pPr>
      <w:r>
        <w:rPr>
          <w:sz w:val="28"/>
          <w:szCs w:val="28"/>
        </w:rPr>
        <w:t>I</w:t>
      </w:r>
      <w:r w:rsidRPr="00D97365">
        <w:rPr>
          <w:sz w:val="28"/>
          <w:szCs w:val="28"/>
        </w:rPr>
        <w:t>I-</w:t>
      </w:r>
      <w:r>
        <w:t xml:space="preserve"> </w:t>
      </w:r>
      <w:r w:rsidRPr="00D97365">
        <w:rPr>
          <w:sz w:val="28"/>
          <w:szCs w:val="28"/>
        </w:rPr>
        <w:t xml:space="preserve">Sur le schéma proposé, </w:t>
      </w:r>
      <w:r>
        <w:rPr>
          <w:sz w:val="28"/>
          <w:szCs w:val="28"/>
        </w:rPr>
        <w:t xml:space="preserve">modélise </w:t>
      </w:r>
      <w:r w:rsidRPr="00D97365">
        <w:rPr>
          <w:sz w:val="28"/>
          <w:szCs w:val="28"/>
        </w:rPr>
        <w:t>:</w:t>
      </w:r>
    </w:p>
    <w:p w14:paraId="7EEE242E" w14:textId="609910F3" w:rsidR="00D97365" w:rsidRPr="00D8680E" w:rsidRDefault="00D97365" w:rsidP="00D97365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 xml:space="preserve">L’entrée de l’eau et son trajet à l’aide des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bleus</w:t>
      </w:r>
    </w:p>
    <w:p w14:paraId="232D6C35" w14:textId="6DFDD64E" w:rsidR="00EA2B56" w:rsidRPr="00D8680E" w:rsidRDefault="00D97365" w:rsidP="00D97365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L</w:t>
      </w:r>
      <w:r w:rsidR="00EA2B56" w:rsidRPr="00D8680E">
        <w:rPr>
          <w:sz w:val="28"/>
          <w:szCs w:val="28"/>
        </w:rPr>
        <w:t>’entrée de dioxyde de carbone (CO</w:t>
      </w:r>
      <w:r w:rsidR="00EA2B56" w:rsidRPr="00D8680E">
        <w:rPr>
          <w:sz w:val="28"/>
          <w:szCs w:val="28"/>
          <w:vertAlign w:val="subscript"/>
        </w:rPr>
        <w:t>2</w:t>
      </w:r>
      <w:r w:rsidR="00EA2B56" w:rsidRPr="00D8680E">
        <w:rPr>
          <w:sz w:val="28"/>
          <w:szCs w:val="28"/>
        </w:rPr>
        <w:t>)</w:t>
      </w:r>
      <w:r>
        <w:rPr>
          <w:sz w:val="28"/>
          <w:szCs w:val="28"/>
        </w:rPr>
        <w:t xml:space="preserve"> à l’aide de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rouges </w:t>
      </w:r>
      <w:r w:rsidR="00EA2B56" w:rsidRPr="00D8680E">
        <w:rPr>
          <w:sz w:val="28"/>
          <w:szCs w:val="28"/>
        </w:rPr>
        <w:t>;</w:t>
      </w:r>
    </w:p>
    <w:p w14:paraId="209CFB2E" w14:textId="695D268A" w:rsidR="00EA2B56" w:rsidRDefault="00D97365" w:rsidP="00D97365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L</w:t>
      </w:r>
      <w:r w:rsidR="00D8680E" w:rsidRPr="00D8680E">
        <w:rPr>
          <w:sz w:val="28"/>
          <w:szCs w:val="28"/>
        </w:rPr>
        <w:t>e tr</w:t>
      </w:r>
      <w:r w:rsidR="00D8680E">
        <w:rPr>
          <w:sz w:val="28"/>
          <w:szCs w:val="28"/>
        </w:rPr>
        <w:t>ansport de sucre dans la plante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à l’aide de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mauves </w:t>
      </w:r>
      <w:r w:rsidR="00D8680E">
        <w:rPr>
          <w:sz w:val="28"/>
          <w:szCs w:val="28"/>
        </w:rPr>
        <w:t> ;</w:t>
      </w:r>
      <w:proofErr w:type="gramEnd"/>
    </w:p>
    <w:p w14:paraId="415CE9F4" w14:textId="5E7D6563" w:rsidR="00D8680E" w:rsidRPr="00D8680E" w:rsidRDefault="00D97365" w:rsidP="00D97365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C</w:t>
      </w:r>
      <w:r w:rsidR="00D8680E">
        <w:rPr>
          <w:sz w:val="28"/>
          <w:szCs w:val="28"/>
        </w:rPr>
        <w:t>e que tu as envie d’ajouter au schéma.</w:t>
      </w:r>
    </w:p>
    <w:p w14:paraId="2488121B" w14:textId="77777777" w:rsidR="00D8680E" w:rsidRDefault="00D8680E" w:rsidP="00D8680E"/>
    <w:p w14:paraId="132B4ED5" w14:textId="0BA7829A" w:rsidR="00D8680E" w:rsidRPr="00D8680E" w:rsidRDefault="00D8680E" w:rsidP="00D8680E">
      <w:pPr>
        <w:rPr>
          <w:sz w:val="28"/>
          <w:szCs w:val="28"/>
        </w:rPr>
      </w:pPr>
      <w:r w:rsidRPr="00D8680E">
        <w:rPr>
          <w:sz w:val="28"/>
          <w:szCs w:val="28"/>
        </w:rPr>
        <w:t>II</w:t>
      </w:r>
      <w:r w:rsidR="00D97365">
        <w:rPr>
          <w:sz w:val="28"/>
          <w:szCs w:val="28"/>
        </w:rPr>
        <w:t>I</w:t>
      </w:r>
      <w:r w:rsidRPr="00D8680E">
        <w:rPr>
          <w:sz w:val="28"/>
          <w:szCs w:val="28"/>
        </w:rPr>
        <w:t>- À quoi sert le sucre produit par la plante ?</w:t>
      </w:r>
    </w:p>
    <w:sectPr w:rsidR="00D8680E" w:rsidRPr="00D8680E" w:rsidSect="00D8680E">
      <w:pgSz w:w="11900" w:h="16840"/>
      <w:pgMar w:top="851" w:right="567" w:bottom="851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60DE645" w14:textId="77777777" w:rsidR="001222C7" w:rsidRDefault="001222C7" w:rsidP="00297AE5">
      <w:r>
        <w:separator/>
      </w:r>
    </w:p>
  </w:endnote>
  <w:endnote w:type="continuationSeparator" w:id="0">
    <w:p w14:paraId="0BE1DC1A" w14:textId="77777777" w:rsidR="001222C7" w:rsidRDefault="001222C7" w:rsidP="00297A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Times">
    <w:altName w:val="Times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1B6EDB3" w14:textId="77777777" w:rsidR="001222C7" w:rsidRDefault="001222C7" w:rsidP="00297AE5">
      <w:r>
        <w:separator/>
      </w:r>
    </w:p>
  </w:footnote>
  <w:footnote w:type="continuationSeparator" w:id="0">
    <w:p w14:paraId="75737EE9" w14:textId="77777777" w:rsidR="001222C7" w:rsidRDefault="001222C7" w:rsidP="00297AE5">
      <w:r>
        <w:continuationSeparator/>
      </w:r>
    </w:p>
  </w:footnote>
  <w:footnote w:id="1">
    <w:p w14:paraId="6456EC34" w14:textId="3B2D3C37" w:rsidR="00EE05F3" w:rsidRDefault="00EE05F3">
      <w:pPr>
        <w:pStyle w:val="Notedebasdepage"/>
        <w:rPr>
          <w:sz w:val="20"/>
          <w:szCs w:val="20"/>
        </w:rPr>
      </w:pPr>
      <w:r>
        <w:rPr>
          <w:rStyle w:val="Appelnotedebasdep"/>
        </w:rPr>
        <w:footnoteRef/>
      </w:r>
      <w:r>
        <w:t xml:space="preserve"> </w:t>
      </w:r>
      <w:hyperlink r:id="rId1" w:history="1">
        <w:r w:rsidR="007E1229" w:rsidRPr="00D15270">
          <w:rPr>
            <w:rStyle w:val="Lienhypertexte"/>
            <w:sz w:val="20"/>
            <w:szCs w:val="20"/>
          </w:rPr>
          <w:t>http://jardindesmerlettes.com/arbres-fruitiers-2/20110930/la-taille-de-formation-des-arbres-fruitiers-simple-indispensable-et-totalement-oubliee/</w:t>
        </w:r>
      </w:hyperlink>
    </w:p>
    <w:p w14:paraId="2DE9C71B" w14:textId="77777777" w:rsidR="007E1229" w:rsidRDefault="007E1229">
      <w:pPr>
        <w:pStyle w:val="Notedebasdepage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4D9164A"/>
    <w:multiLevelType w:val="hybridMultilevel"/>
    <w:tmpl w:val="B8341170"/>
    <w:lvl w:ilvl="0" w:tplc="E6B8D5B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E59271A"/>
    <w:multiLevelType w:val="hybridMultilevel"/>
    <w:tmpl w:val="304AE748"/>
    <w:lvl w:ilvl="0" w:tplc="35C6406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67B9"/>
    <w:rsid w:val="001222C7"/>
    <w:rsid w:val="00244622"/>
    <w:rsid w:val="00253DDF"/>
    <w:rsid w:val="00297AE5"/>
    <w:rsid w:val="002A4B85"/>
    <w:rsid w:val="00692866"/>
    <w:rsid w:val="007E1229"/>
    <w:rsid w:val="00905306"/>
    <w:rsid w:val="00944032"/>
    <w:rsid w:val="00A667B9"/>
    <w:rsid w:val="00B47A31"/>
    <w:rsid w:val="00CB08E5"/>
    <w:rsid w:val="00CD5748"/>
    <w:rsid w:val="00D8680E"/>
    <w:rsid w:val="00D97365"/>
    <w:rsid w:val="00DC58FE"/>
    <w:rsid w:val="00E6349E"/>
    <w:rsid w:val="00EA2B56"/>
    <w:rsid w:val="00EE05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60DE29B"/>
  <w14:defaultImageDpi w14:val="300"/>
  <w15:docId w15:val="{3003A8E4-9D3D-944B-9D44-562ABE9546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667B9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667B9"/>
    <w:rPr>
      <w:rFonts w:ascii="Lucida Grande" w:hAnsi="Lucida Grande" w:cs="Lucida Grande"/>
      <w:sz w:val="18"/>
      <w:szCs w:val="18"/>
    </w:rPr>
  </w:style>
  <w:style w:type="paragraph" w:styleId="Notedebasdepage">
    <w:name w:val="footnote text"/>
    <w:basedOn w:val="Normal"/>
    <w:link w:val="NotedebasdepageCar"/>
    <w:uiPriority w:val="99"/>
    <w:unhideWhenUsed/>
    <w:rsid w:val="00297AE5"/>
  </w:style>
  <w:style w:type="character" w:customStyle="1" w:styleId="NotedebasdepageCar">
    <w:name w:val="Note de bas de page Car"/>
    <w:basedOn w:val="Policepardfaut"/>
    <w:link w:val="Notedebasdepage"/>
    <w:uiPriority w:val="99"/>
    <w:rsid w:val="00297AE5"/>
  </w:style>
  <w:style w:type="character" w:styleId="Appelnotedebasdep">
    <w:name w:val="footnote reference"/>
    <w:basedOn w:val="Policepardfaut"/>
    <w:uiPriority w:val="99"/>
    <w:unhideWhenUsed/>
    <w:rsid w:val="00297AE5"/>
    <w:rPr>
      <w:vertAlign w:val="superscript"/>
    </w:rPr>
  </w:style>
  <w:style w:type="character" w:styleId="Lienhypertexte">
    <w:name w:val="Hyperlink"/>
    <w:basedOn w:val="Policepardfaut"/>
    <w:uiPriority w:val="99"/>
    <w:unhideWhenUsed/>
    <w:rsid w:val="00905306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EA2B56"/>
    <w:pPr>
      <w:ind w:left="720"/>
      <w:contextualSpacing/>
    </w:pPr>
  </w:style>
  <w:style w:type="character" w:styleId="Mentionnonrsolue">
    <w:name w:val="Unresolved Mention"/>
    <w:basedOn w:val="Policepardfaut"/>
    <w:uiPriority w:val="99"/>
    <w:semiHidden/>
    <w:unhideWhenUsed/>
    <w:rsid w:val="007E122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056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5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jardindesmerlettes.com/arbres-fruitiers-2/20110930/la-taille-de-formation-des-arbres-fruitiers-simple-indispensable-et-totalement-oubliee/" TargetMode="Externa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012E935-2346-7241-ABC5-800953CAFD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129</Words>
  <Characters>713</Characters>
  <Application>Microsoft Office Word</Application>
  <DocSecurity>0</DocSecurity>
  <Lines>5</Lines>
  <Paragraphs>1</Paragraphs>
  <ScaleCrop>false</ScaleCrop>
  <Company>HELMo Ste Croix</Company>
  <LinksUpToDate>false</LinksUpToDate>
  <CharactersWithSpaces>841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Nadine Stouvenakers</dc:creator>
  <cp:keywords/>
  <dc:description/>
  <cp:lastModifiedBy>Nadine STOUVENAKERS</cp:lastModifiedBy>
  <cp:revision>4</cp:revision>
  <dcterms:created xsi:type="dcterms:W3CDTF">2021-01-20T08:38:00Z</dcterms:created>
  <dcterms:modified xsi:type="dcterms:W3CDTF">2021-03-17T13:03:00Z</dcterms:modified>
</cp:coreProperties>
</file>