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425A" w14:textId="67D6C034" w:rsidR="00B42861" w:rsidRPr="002E3B69" w:rsidRDefault="00404C5C" w:rsidP="00795C4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</w:t>
      </w:r>
      <w:bookmarkStart w:id="0" w:name="_GoBack"/>
      <w:bookmarkEnd w:id="0"/>
      <w:r w:rsidR="003F6DAD" w:rsidRPr="002E3B69">
        <w:rPr>
          <w:rFonts w:ascii="Comic Sans MS" w:hAnsi="Comic Sans MS"/>
          <w:b/>
          <w:sz w:val="28"/>
          <w:szCs w:val="28"/>
        </w:rPr>
        <w:t>es organismes que nos yeux ne voient pas !</w:t>
      </w:r>
    </w:p>
    <w:p w14:paraId="55215E8C" w14:textId="77777777" w:rsidR="00623B8D" w:rsidRPr="002E3B69" w:rsidRDefault="00623B8D" w:rsidP="00795C47">
      <w:pPr>
        <w:jc w:val="both"/>
        <w:rPr>
          <w:rFonts w:ascii="Comic Sans MS" w:hAnsi="Comic Sans MS"/>
        </w:rPr>
      </w:pPr>
    </w:p>
    <w:p w14:paraId="4A329B49" w14:textId="23BB954D" w:rsidR="00854046" w:rsidRPr="002E3B69" w:rsidRDefault="00795C47" w:rsidP="00854046">
      <w:pPr>
        <w:jc w:val="both"/>
        <w:rPr>
          <w:rFonts w:ascii="Comic Sans MS" w:hAnsi="Comic Sans MS"/>
        </w:rPr>
      </w:pPr>
      <w:r w:rsidRPr="002E3B69">
        <w:rPr>
          <w:rFonts w:ascii="Comic Sans MS" w:hAnsi="Comic Sans MS"/>
        </w:rPr>
        <w:t xml:space="preserve">Les </w:t>
      </w:r>
      <w:r w:rsidRPr="002E3B69">
        <w:rPr>
          <w:rFonts w:ascii="Comic Sans MS" w:hAnsi="Comic Sans MS"/>
          <w:b/>
        </w:rPr>
        <w:t>champignons microscopiques</w:t>
      </w:r>
      <w:r w:rsidRPr="002E3B69">
        <w:rPr>
          <w:rFonts w:ascii="Comic Sans MS" w:hAnsi="Comic Sans MS"/>
        </w:rPr>
        <w:t xml:space="preserve"> appelés aussi</w:t>
      </w:r>
      <w:r w:rsidRPr="002E3B69">
        <w:rPr>
          <w:rFonts w:ascii="Comic Sans MS" w:eastAsia="Times New Roman" w:hAnsi="Comic Sans MS" w:cs="Times New Roman"/>
          <w:color w:val="202122"/>
          <w:sz w:val="21"/>
          <w:szCs w:val="21"/>
          <w:shd w:val="clear" w:color="auto" w:fill="FFFFFF"/>
          <w:lang w:val="fr-BE"/>
        </w:rPr>
        <w:t xml:space="preserve"> </w:t>
      </w:r>
      <w:r w:rsidRPr="002E3B69">
        <w:rPr>
          <w:rFonts w:ascii="Comic Sans MS" w:hAnsi="Comic Sans MS"/>
        </w:rPr>
        <w:t xml:space="preserve">micromycètes sont présents dans tous les environnements terrestres y compris </w:t>
      </w:r>
      <w:r w:rsidR="00854046">
        <w:rPr>
          <w:rFonts w:ascii="Comic Sans MS" w:hAnsi="Comic Sans MS"/>
        </w:rPr>
        <w:t xml:space="preserve">dans l’air et donc aussi... </w:t>
      </w:r>
      <w:r w:rsidR="00854046" w:rsidRPr="002E3B69">
        <w:rPr>
          <w:rFonts w:ascii="Comic Sans MS" w:hAnsi="Comic Sans MS"/>
        </w:rPr>
        <w:t>dans le</w:t>
      </w:r>
      <w:r w:rsidR="00854046">
        <w:rPr>
          <w:rFonts w:ascii="Comic Sans MS" w:hAnsi="Comic Sans MS"/>
        </w:rPr>
        <w:t>s</w:t>
      </w:r>
      <w:r w:rsidR="00854046" w:rsidRPr="002E3B69">
        <w:rPr>
          <w:rFonts w:ascii="Comic Sans MS" w:hAnsi="Comic Sans MS"/>
        </w:rPr>
        <w:t xml:space="preserve"> tas de compost !</w:t>
      </w:r>
    </w:p>
    <w:p w14:paraId="3C686C32" w14:textId="77777777" w:rsidR="00795C47" w:rsidRPr="002E3B69" w:rsidRDefault="00795C47" w:rsidP="00795C47">
      <w:pPr>
        <w:jc w:val="both"/>
        <w:rPr>
          <w:rFonts w:ascii="Comic Sans MS" w:hAnsi="Comic Sans MS"/>
        </w:rPr>
      </w:pPr>
    </w:p>
    <w:p w14:paraId="0D0B7F8D" w14:textId="621F1FDE" w:rsidR="00795C47" w:rsidRPr="002E3B69" w:rsidRDefault="00795C47" w:rsidP="00795C47">
      <w:pPr>
        <w:jc w:val="both"/>
        <w:rPr>
          <w:rFonts w:ascii="Comic Sans MS" w:hAnsi="Comic Sans MS"/>
        </w:rPr>
      </w:pPr>
      <w:r w:rsidRPr="002E3B69">
        <w:rPr>
          <w:rFonts w:ascii="Comic Sans MS" w:hAnsi="Comic Sans MS"/>
        </w:rPr>
        <w:t>Ces champignons sont issus de spores microscopiques que l’on retrouve partout autour de nous</w:t>
      </w:r>
      <w:r w:rsidR="00623B8D" w:rsidRPr="002E3B69">
        <w:rPr>
          <w:rFonts w:ascii="Comic Sans MS" w:hAnsi="Comic Sans MS"/>
        </w:rPr>
        <w:t>, notamment dans l’air que nous respirons</w:t>
      </w:r>
      <w:r w:rsidRPr="002E3B69">
        <w:rPr>
          <w:rFonts w:ascii="Comic Sans MS" w:hAnsi="Comic Sans MS"/>
        </w:rPr>
        <w:t>. Lorsque les conditions sont favorables : un milieu où se nourrir, de l’humidité</w:t>
      </w:r>
      <w:r w:rsidR="00130EDE" w:rsidRPr="002E3B69">
        <w:rPr>
          <w:rFonts w:ascii="Comic Sans MS" w:hAnsi="Comic Sans MS"/>
        </w:rPr>
        <w:t>, de la chaleur</w:t>
      </w:r>
      <w:r w:rsidRPr="002E3B69">
        <w:rPr>
          <w:rFonts w:ascii="Comic Sans MS" w:hAnsi="Comic Sans MS"/>
        </w:rPr>
        <w:t xml:space="preserve"> et de l’oxygène, le</w:t>
      </w:r>
      <w:r w:rsidR="00D746C0">
        <w:rPr>
          <w:rFonts w:ascii="Comic Sans MS" w:hAnsi="Comic Sans MS"/>
        </w:rPr>
        <w:t>s spores commencent à grandir et</w:t>
      </w:r>
      <w:r w:rsidRPr="002E3B69">
        <w:rPr>
          <w:rFonts w:ascii="Comic Sans MS" w:hAnsi="Comic Sans MS"/>
        </w:rPr>
        <w:t xml:space="preserve"> form</w:t>
      </w:r>
      <w:r w:rsidR="00D746C0">
        <w:rPr>
          <w:rFonts w:ascii="Comic Sans MS" w:hAnsi="Comic Sans MS"/>
        </w:rPr>
        <w:t>e</w:t>
      </w:r>
      <w:r w:rsidRPr="002E3B69">
        <w:rPr>
          <w:rFonts w:ascii="Comic Sans MS" w:hAnsi="Comic Sans MS"/>
        </w:rPr>
        <w:t xml:space="preserve"> un fil</w:t>
      </w:r>
      <w:r w:rsidR="00D746C0">
        <w:rPr>
          <w:rFonts w:ascii="Comic Sans MS" w:hAnsi="Comic Sans MS"/>
        </w:rPr>
        <w:t xml:space="preserve"> très fin appelé filament ou </w:t>
      </w:r>
      <w:r w:rsidRPr="002E3B69">
        <w:rPr>
          <w:rFonts w:ascii="Comic Sans MS" w:hAnsi="Comic Sans MS"/>
        </w:rPr>
        <w:t>hyphe</w:t>
      </w:r>
      <w:r w:rsidR="00D746C0">
        <w:rPr>
          <w:rFonts w:ascii="Comic Sans MS" w:hAnsi="Comic Sans MS"/>
        </w:rPr>
        <w:t>. L</w:t>
      </w:r>
      <w:r w:rsidRPr="002E3B69">
        <w:rPr>
          <w:rFonts w:ascii="Comic Sans MS" w:hAnsi="Comic Sans MS"/>
        </w:rPr>
        <w:t>’ensemble des filaments s’appelle le mycélium.</w:t>
      </w:r>
    </w:p>
    <w:p w14:paraId="0D28FF58" w14:textId="77777777" w:rsidR="00623B8D" w:rsidRPr="002E3B69" w:rsidRDefault="00623B8D" w:rsidP="00795C47">
      <w:pPr>
        <w:jc w:val="both"/>
        <w:rPr>
          <w:rFonts w:ascii="Comic Sans MS" w:hAnsi="Comic Sans MS"/>
        </w:rPr>
      </w:pPr>
    </w:p>
    <w:p w14:paraId="78D89281" w14:textId="77777777" w:rsidR="00795C47" w:rsidRPr="002E3B69" w:rsidRDefault="00795C47" w:rsidP="00795C47">
      <w:pPr>
        <w:jc w:val="both"/>
        <w:rPr>
          <w:rFonts w:ascii="Comic Sans MS" w:hAnsi="Comic Sans MS"/>
        </w:rPr>
      </w:pPr>
    </w:p>
    <w:p w14:paraId="27796044" w14:textId="77777777" w:rsidR="00795C47" w:rsidRPr="002E3B69" w:rsidRDefault="00795C47" w:rsidP="00795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2E3B69">
        <w:rPr>
          <w:rFonts w:ascii="Comic Sans MS" w:hAnsi="Comic Sans MS"/>
          <w:noProof/>
        </w:rPr>
        <w:drawing>
          <wp:inline distT="0" distB="0" distL="0" distR="0" wp14:anchorId="00B3E5AA" wp14:editId="107E6A4D">
            <wp:extent cx="4688628" cy="2157100"/>
            <wp:effectExtent l="0" t="0" r="1079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sissure-pain-bread-moldy-myxotoxine-rhizopus-stolonif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628" cy="215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EDEDA" w14:textId="77777777" w:rsidR="00795C47" w:rsidRPr="002E3B69" w:rsidRDefault="001357D6" w:rsidP="001357D6">
      <w:pPr>
        <w:jc w:val="center"/>
        <w:rPr>
          <w:rFonts w:ascii="Comic Sans MS" w:hAnsi="Comic Sans MS"/>
        </w:rPr>
      </w:pPr>
      <w:r w:rsidRPr="002E3B69">
        <w:rPr>
          <w:rFonts w:ascii="Comic Sans MS" w:hAnsi="Comic Sans MS"/>
        </w:rPr>
        <w:t>Schéma de l’organisation du mycélium au sein d’une tranche de pain</w:t>
      </w:r>
    </w:p>
    <w:p w14:paraId="16683C58" w14:textId="77777777" w:rsidR="00E6349E" w:rsidRPr="002E3B69" w:rsidRDefault="00E6349E">
      <w:pPr>
        <w:rPr>
          <w:rFonts w:ascii="Comic Sans MS" w:hAnsi="Comic Sans MS"/>
        </w:rPr>
      </w:pPr>
    </w:p>
    <w:p w14:paraId="37DFCC38" w14:textId="6BBC26AA" w:rsidR="0089443A" w:rsidRPr="002E3B69" w:rsidRDefault="00B42861" w:rsidP="00B42861">
      <w:pPr>
        <w:jc w:val="both"/>
        <w:rPr>
          <w:rFonts w:ascii="Comic Sans MS" w:hAnsi="Comic Sans MS"/>
        </w:rPr>
      </w:pPr>
      <w:r w:rsidRPr="002E3B69">
        <w:rPr>
          <w:rFonts w:ascii="Comic Sans MS" w:hAnsi="Comic Sans MS"/>
        </w:rPr>
        <w:t xml:space="preserve">Pour grandir, le mycélium se nourrit </w:t>
      </w:r>
      <w:r w:rsidR="00595C52" w:rsidRPr="002E3B69">
        <w:rPr>
          <w:rFonts w:ascii="Comic Sans MS" w:hAnsi="Comic Sans MS"/>
        </w:rPr>
        <w:t>des substances</w:t>
      </w:r>
      <w:r w:rsidRPr="002E3B69">
        <w:rPr>
          <w:rFonts w:ascii="Comic Sans MS" w:hAnsi="Comic Sans MS"/>
        </w:rPr>
        <w:t xml:space="preserve"> qui se trouve</w:t>
      </w:r>
      <w:r w:rsidR="00595C52" w:rsidRPr="002E3B69">
        <w:rPr>
          <w:rFonts w:ascii="Comic Sans MS" w:hAnsi="Comic Sans MS"/>
        </w:rPr>
        <w:t>nt</w:t>
      </w:r>
      <w:r w:rsidRPr="002E3B69">
        <w:rPr>
          <w:rFonts w:ascii="Comic Sans MS" w:hAnsi="Comic Sans MS"/>
        </w:rPr>
        <w:t xml:space="preserve"> dans le pain</w:t>
      </w:r>
      <w:r w:rsidR="00595C52" w:rsidRPr="002E3B69">
        <w:rPr>
          <w:rFonts w:ascii="Comic Sans MS" w:hAnsi="Comic Sans MS"/>
        </w:rPr>
        <w:t xml:space="preserve"> ou dans </w:t>
      </w:r>
      <w:r w:rsidR="00854046">
        <w:rPr>
          <w:rFonts w:ascii="Comic Sans MS" w:hAnsi="Comic Sans MS"/>
        </w:rPr>
        <w:t>un autre aliment</w:t>
      </w:r>
      <w:r w:rsidR="00595C52" w:rsidRPr="002E3B69">
        <w:rPr>
          <w:rFonts w:ascii="Comic Sans MS" w:hAnsi="Comic Sans MS"/>
        </w:rPr>
        <w:t>..</w:t>
      </w:r>
      <w:r w:rsidRPr="002E3B69">
        <w:rPr>
          <w:rFonts w:ascii="Comic Sans MS" w:hAnsi="Comic Sans MS"/>
        </w:rPr>
        <w:t xml:space="preserve">. Il participe ainsi à sa transformation, à sa dégradation. </w:t>
      </w:r>
      <w:r w:rsidR="0089443A" w:rsidRPr="002E3B69">
        <w:rPr>
          <w:rFonts w:ascii="Comic Sans MS" w:hAnsi="Comic Sans MS"/>
        </w:rPr>
        <w:t xml:space="preserve">L’aliment change alors d’aspect, de couleur, de texture, il peut devenir plus collant, plus visqueux ou poussiéreux. </w:t>
      </w:r>
    </w:p>
    <w:p w14:paraId="1FAA486D" w14:textId="77777777" w:rsidR="00130EDE" w:rsidRPr="002E3B69" w:rsidRDefault="00130EDE" w:rsidP="00B42861">
      <w:pPr>
        <w:jc w:val="both"/>
        <w:rPr>
          <w:rFonts w:ascii="Comic Sans MS" w:hAnsi="Comic Sans MS"/>
        </w:rPr>
      </w:pPr>
    </w:p>
    <w:p w14:paraId="62A94D65" w14:textId="785EED50" w:rsidR="00130EDE" w:rsidRPr="002E3B69" w:rsidRDefault="0089443A" w:rsidP="00B42861">
      <w:pPr>
        <w:jc w:val="both"/>
        <w:rPr>
          <w:rFonts w:ascii="Comic Sans MS" w:hAnsi="Comic Sans MS"/>
        </w:rPr>
      </w:pPr>
      <w:r w:rsidRPr="002E3B69">
        <w:rPr>
          <w:rFonts w:ascii="Comic Sans MS" w:hAnsi="Comic Sans MS"/>
        </w:rPr>
        <w:t xml:space="preserve">Le mycélium va à son tour produire de petites sphères </w:t>
      </w:r>
      <w:r w:rsidR="00130EDE" w:rsidRPr="002E3B69">
        <w:rPr>
          <w:rFonts w:ascii="Comic Sans MS" w:hAnsi="Comic Sans MS"/>
        </w:rPr>
        <w:t>(</w:t>
      </w:r>
      <w:r w:rsidR="00D746C0">
        <w:rPr>
          <w:rFonts w:ascii="Comic Sans MS" w:hAnsi="Comic Sans MS"/>
        </w:rPr>
        <w:t xml:space="preserve">appelées </w:t>
      </w:r>
      <w:r w:rsidR="00130EDE" w:rsidRPr="002E3B69">
        <w:rPr>
          <w:rFonts w:ascii="Comic Sans MS" w:hAnsi="Comic Sans MS"/>
        </w:rPr>
        <w:t>sporocystes</w:t>
      </w:r>
      <w:r w:rsidR="00D746C0">
        <w:rPr>
          <w:rFonts w:ascii="Comic Sans MS" w:hAnsi="Comic Sans MS"/>
        </w:rPr>
        <w:t xml:space="preserve"> sur le schéma</w:t>
      </w:r>
      <w:r w:rsidR="00130EDE" w:rsidRPr="002E3B69">
        <w:rPr>
          <w:rFonts w:ascii="Comic Sans MS" w:hAnsi="Comic Sans MS"/>
        </w:rPr>
        <w:t xml:space="preserve">) </w:t>
      </w:r>
      <w:r w:rsidRPr="002E3B69">
        <w:rPr>
          <w:rFonts w:ascii="Comic Sans MS" w:hAnsi="Comic Sans MS"/>
        </w:rPr>
        <w:t xml:space="preserve">qui vont donner naissance à des spores. Celles-ci vont être dispersées </w:t>
      </w:r>
      <w:r w:rsidR="00130EDE" w:rsidRPr="002E3B69">
        <w:rPr>
          <w:rFonts w:ascii="Comic Sans MS" w:hAnsi="Comic Sans MS"/>
        </w:rPr>
        <w:t xml:space="preserve">à leur tour </w:t>
      </w:r>
      <w:r w:rsidR="00741AC2" w:rsidRPr="002E3B69">
        <w:rPr>
          <w:rFonts w:ascii="Comic Sans MS" w:hAnsi="Comic Sans MS"/>
        </w:rPr>
        <w:t>et continuer le même processus</w:t>
      </w:r>
      <w:r w:rsidRPr="002E3B69">
        <w:rPr>
          <w:rFonts w:ascii="Comic Sans MS" w:hAnsi="Comic Sans MS"/>
        </w:rPr>
        <w:t>.</w:t>
      </w:r>
      <w:r w:rsidR="003F6DAD" w:rsidRPr="002E3B69">
        <w:rPr>
          <w:rFonts w:ascii="Comic Sans MS" w:hAnsi="Comic Sans MS"/>
        </w:rPr>
        <w:t xml:space="preserve"> C’est une façon de se reproduire pour ces microorganismes.</w:t>
      </w:r>
      <w:r w:rsidRPr="002E3B69">
        <w:rPr>
          <w:rFonts w:ascii="Comic Sans MS" w:hAnsi="Comic Sans MS"/>
        </w:rPr>
        <w:t xml:space="preserve"> </w:t>
      </w:r>
      <w:r w:rsidR="003F6DAD" w:rsidRPr="002E3B69">
        <w:rPr>
          <w:rFonts w:ascii="Comic Sans MS" w:hAnsi="Comic Sans MS"/>
        </w:rPr>
        <w:t>Les spores</w:t>
      </w:r>
      <w:r w:rsidR="00130EDE" w:rsidRPr="002E3B69">
        <w:rPr>
          <w:rFonts w:ascii="Comic Sans MS" w:hAnsi="Comic Sans MS"/>
        </w:rPr>
        <w:t xml:space="preserve"> sont de couleur </w:t>
      </w:r>
      <w:r w:rsidR="00EB68E8">
        <w:rPr>
          <w:rFonts w:ascii="Comic Sans MS" w:hAnsi="Comic Sans MS"/>
        </w:rPr>
        <w:t xml:space="preserve">blanche, </w:t>
      </w:r>
      <w:r w:rsidR="00130EDE" w:rsidRPr="002E3B69">
        <w:rPr>
          <w:rFonts w:ascii="Comic Sans MS" w:hAnsi="Comic Sans MS"/>
        </w:rPr>
        <w:t xml:space="preserve">noire, grise ou encore vert foncé et c’est ce qui donne la couleur aux aliments envahis par les moisissures. </w:t>
      </w:r>
    </w:p>
    <w:p w14:paraId="140B06B1" w14:textId="65A9DDEA" w:rsidR="00130EDE" w:rsidRPr="002E3B69" w:rsidRDefault="00D746C0" w:rsidP="00B42861">
      <w:pPr>
        <w:jc w:val="both"/>
        <w:rPr>
          <w:rFonts w:ascii="Comic Sans MS" w:hAnsi="Comic Sans MS"/>
        </w:rPr>
      </w:pPr>
      <w:r w:rsidRPr="002E3B69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CC0C0A6" wp14:editId="25D677B6">
            <wp:simplePos x="0" y="0"/>
            <wp:positionH relativeFrom="column">
              <wp:posOffset>342900</wp:posOffset>
            </wp:positionH>
            <wp:positionV relativeFrom="paragraph">
              <wp:posOffset>17780</wp:posOffset>
            </wp:positionV>
            <wp:extent cx="2287905" cy="14890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 moisi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2" t="11799" r="27348" b="20296"/>
                    <a:stretch/>
                  </pic:blipFill>
                  <pic:spPr bwMode="auto">
                    <a:xfrm>
                      <a:off x="0" y="0"/>
                      <a:ext cx="2287905" cy="148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68E8">
        <w:rPr>
          <w:rFonts w:ascii="Comic Sans MS" w:hAnsi="Comic Sans MS"/>
        </w:rPr>
        <w:t xml:space="preserve"> </w:t>
      </w:r>
      <w:r w:rsidRPr="00D746C0">
        <w:rPr>
          <w:rFonts w:ascii="Comic Sans MS" w:hAnsi="Comic Sans MS"/>
        </w:rPr>
        <w:drawing>
          <wp:inline distT="0" distB="0" distL="0" distR="0" wp14:anchorId="40B35378" wp14:editId="3A95E6EE">
            <wp:extent cx="1724563" cy="1403167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n mois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563" cy="140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9B21" w14:textId="3940F793" w:rsidR="00EB68E8" w:rsidRDefault="00EB68E8" w:rsidP="003F6DA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Les champignons ne sont pas les seuls organismes à dégrader la nourriture. Les </w:t>
      </w:r>
      <w:r w:rsidRPr="004C0B96">
        <w:rPr>
          <w:rFonts w:ascii="Comic Sans MS" w:hAnsi="Comic Sans MS"/>
          <w:b/>
        </w:rPr>
        <w:t>bactéries</w:t>
      </w:r>
      <w:r>
        <w:rPr>
          <w:rFonts w:ascii="Comic Sans MS" w:hAnsi="Comic Sans MS"/>
        </w:rPr>
        <w:t>, de taille beaucoup plus petite que le mycélium participent également à cette transformation.</w:t>
      </w:r>
    </w:p>
    <w:p w14:paraId="060C7677" w14:textId="5768097D" w:rsidR="00741AC2" w:rsidRPr="002E3B69" w:rsidRDefault="004C0B96" w:rsidP="003F6DAD">
      <w:pPr>
        <w:jc w:val="both"/>
        <w:rPr>
          <w:rFonts w:ascii="Comic Sans MS" w:hAnsi="Comic Sans MS"/>
        </w:rPr>
      </w:pPr>
      <w:r w:rsidRPr="004C0B96">
        <w:rPr>
          <w:rFonts w:ascii="Comic Sans MS" w:hAnsi="Comic Sans MS"/>
        </w:rPr>
        <w:t>L</w:t>
      </w:r>
      <w:r w:rsidR="003F6DAD" w:rsidRPr="004C0B96">
        <w:rPr>
          <w:rFonts w:ascii="Comic Sans MS" w:hAnsi="Comic Sans MS"/>
        </w:rPr>
        <w:t>es bactéries</w:t>
      </w:r>
      <w:r w:rsidR="003F6DAD" w:rsidRPr="002E3B69">
        <w:rPr>
          <w:rFonts w:ascii="Comic Sans MS" w:hAnsi="Comic Sans MS"/>
        </w:rPr>
        <w:t xml:space="preserve"> colonisent également </w:t>
      </w:r>
      <w:r w:rsidR="00447162" w:rsidRPr="002E3B69">
        <w:rPr>
          <w:rFonts w:ascii="Comic Sans MS" w:hAnsi="Comic Sans MS"/>
        </w:rPr>
        <w:t xml:space="preserve">tous les milieux, y compris </w:t>
      </w:r>
      <w:r w:rsidR="00D746C0">
        <w:rPr>
          <w:rFonts w:ascii="Comic Sans MS" w:hAnsi="Comic Sans MS"/>
        </w:rPr>
        <w:t xml:space="preserve">le </w:t>
      </w:r>
      <w:r w:rsidR="003F6DAD" w:rsidRPr="002E3B69">
        <w:rPr>
          <w:rFonts w:ascii="Comic Sans MS" w:hAnsi="Comic Sans MS"/>
        </w:rPr>
        <w:t>tas de compost. Elles ne se voient qu’avec un puissant microscope !</w:t>
      </w:r>
      <w:r w:rsidR="00512ACE" w:rsidRPr="002E3B69">
        <w:rPr>
          <w:rFonts w:ascii="Comic Sans MS" w:hAnsi="Comic Sans MS"/>
        </w:rPr>
        <w:t xml:space="preserve"> Pourtant, elles sont nombreuses... plusieurs milliards par kilo de compost.</w:t>
      </w:r>
    </w:p>
    <w:p w14:paraId="2729759E" w14:textId="77777777" w:rsidR="00512ACE" w:rsidRPr="002E3B69" w:rsidRDefault="00512ACE" w:rsidP="003F6DAD">
      <w:pPr>
        <w:jc w:val="both"/>
        <w:rPr>
          <w:rFonts w:ascii="Comic Sans MS" w:hAnsi="Comic Sans MS"/>
        </w:rPr>
      </w:pPr>
    </w:p>
    <w:p w14:paraId="7C9205B0" w14:textId="2D96AABB" w:rsidR="003F6DAD" w:rsidRPr="002E3B69" w:rsidRDefault="00447162" w:rsidP="003F6DAD">
      <w:pPr>
        <w:jc w:val="both"/>
        <w:rPr>
          <w:rFonts w:ascii="Comic Sans MS" w:hAnsi="Comic Sans MS"/>
        </w:rPr>
      </w:pPr>
      <w:r w:rsidRPr="002E3B69">
        <w:rPr>
          <w:rFonts w:ascii="Comic Sans MS" w:hAnsi="Comic Sans MS"/>
          <w:noProof/>
        </w:rPr>
        <w:drawing>
          <wp:inline distT="0" distB="0" distL="0" distR="0" wp14:anchorId="43C438BE" wp14:editId="59C1AFE2">
            <wp:extent cx="1705347" cy="170026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téries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598" cy="170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B69">
        <w:rPr>
          <w:rFonts w:ascii="Comic Sans MS" w:hAnsi="Comic Sans MS"/>
        </w:rPr>
        <w:t xml:space="preserve">    </w:t>
      </w:r>
      <w:r w:rsidR="00FF592F" w:rsidRPr="002E3B69">
        <w:rPr>
          <w:rFonts w:ascii="Comic Sans MS" w:hAnsi="Comic Sans MS"/>
          <w:noProof/>
        </w:rPr>
        <w:drawing>
          <wp:inline distT="0" distB="0" distL="0" distR="0" wp14:anchorId="08209DF4" wp14:editId="2893CD15">
            <wp:extent cx="2288328" cy="1717319"/>
            <wp:effectExtent l="0" t="0" r="0" b="101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térie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328" cy="171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1223C" w14:textId="77777777" w:rsidR="00447162" w:rsidRPr="002E3B69" w:rsidRDefault="00447162" w:rsidP="003F6DAD">
      <w:pPr>
        <w:jc w:val="both"/>
        <w:rPr>
          <w:rFonts w:ascii="Comic Sans MS" w:hAnsi="Comic Sans MS"/>
        </w:rPr>
      </w:pPr>
    </w:p>
    <w:p w14:paraId="18780278" w14:textId="2A0B10E3" w:rsidR="00FF592F" w:rsidRPr="002E3B69" w:rsidRDefault="003F6DAD" w:rsidP="003F6DAD">
      <w:pPr>
        <w:jc w:val="both"/>
        <w:rPr>
          <w:rFonts w:ascii="Comic Sans MS" w:hAnsi="Comic Sans MS"/>
        </w:rPr>
      </w:pPr>
      <w:r w:rsidRPr="002E3B69">
        <w:rPr>
          <w:rFonts w:ascii="Comic Sans MS" w:hAnsi="Comic Sans MS"/>
        </w:rPr>
        <w:t xml:space="preserve">Comme les champignons, </w:t>
      </w:r>
      <w:r w:rsidR="00512ACE" w:rsidRPr="002E3B69">
        <w:rPr>
          <w:rFonts w:ascii="Comic Sans MS" w:hAnsi="Comic Sans MS"/>
        </w:rPr>
        <w:t xml:space="preserve">les bactéries ont besoin de se nourrir </w:t>
      </w:r>
      <w:r w:rsidR="00B660E6" w:rsidRPr="002E3B69">
        <w:rPr>
          <w:rFonts w:ascii="Comic Sans MS" w:hAnsi="Comic Sans MS"/>
        </w:rPr>
        <w:t>pour vivre et se reproduire. Elles vont donc consommer la</w:t>
      </w:r>
      <w:r w:rsidR="00512ACE" w:rsidRPr="002E3B69">
        <w:rPr>
          <w:rFonts w:ascii="Comic Sans MS" w:hAnsi="Comic Sans MS"/>
        </w:rPr>
        <w:t xml:space="preserve"> matière organique</w:t>
      </w:r>
      <w:r w:rsidR="00B660E6" w:rsidRPr="002E3B69">
        <w:rPr>
          <w:rFonts w:ascii="Comic Sans MS" w:hAnsi="Comic Sans MS"/>
        </w:rPr>
        <w:t xml:space="preserve"> </w:t>
      </w:r>
      <w:r w:rsidRPr="002E3B69">
        <w:rPr>
          <w:rFonts w:ascii="Comic Sans MS" w:hAnsi="Comic Sans MS"/>
        </w:rPr>
        <w:t xml:space="preserve">des déchets du compost. </w:t>
      </w:r>
      <w:r w:rsidR="00B660E6" w:rsidRPr="002E3B69">
        <w:rPr>
          <w:rFonts w:ascii="Comic Sans MS" w:hAnsi="Comic Sans MS"/>
        </w:rPr>
        <w:t>En se nourrissant, e</w:t>
      </w:r>
      <w:r w:rsidRPr="002E3B69">
        <w:rPr>
          <w:rFonts w:ascii="Comic Sans MS" w:hAnsi="Comic Sans MS"/>
        </w:rPr>
        <w:t>lles</w:t>
      </w:r>
      <w:r w:rsidR="00B660E6" w:rsidRPr="002E3B69">
        <w:rPr>
          <w:rFonts w:ascii="Comic Sans MS" w:hAnsi="Comic Sans MS"/>
        </w:rPr>
        <w:t xml:space="preserve"> vont </w:t>
      </w:r>
      <w:r w:rsidR="004C0B96">
        <w:rPr>
          <w:rFonts w:ascii="Comic Sans MS" w:hAnsi="Comic Sans MS"/>
        </w:rPr>
        <w:t xml:space="preserve">la </w:t>
      </w:r>
      <w:r w:rsidR="00B660E6" w:rsidRPr="002E3B69">
        <w:rPr>
          <w:rFonts w:ascii="Comic Sans MS" w:hAnsi="Comic Sans MS"/>
        </w:rPr>
        <w:t>tra</w:t>
      </w:r>
      <w:r w:rsidR="00447162" w:rsidRPr="002E3B69">
        <w:rPr>
          <w:rFonts w:ascii="Comic Sans MS" w:hAnsi="Comic Sans MS"/>
        </w:rPr>
        <w:t>nsformer!</w:t>
      </w:r>
      <w:r w:rsidR="00B660E6" w:rsidRPr="002E3B69">
        <w:rPr>
          <w:rFonts w:ascii="Comic Sans MS" w:hAnsi="Comic Sans MS"/>
        </w:rPr>
        <w:t xml:space="preserve"> </w:t>
      </w:r>
    </w:p>
    <w:p w14:paraId="7D09289D" w14:textId="77777777" w:rsidR="00FF592F" w:rsidRPr="002E3B69" w:rsidRDefault="00FF592F" w:rsidP="003F6DAD">
      <w:pPr>
        <w:jc w:val="both"/>
        <w:rPr>
          <w:rFonts w:ascii="Comic Sans MS" w:hAnsi="Comic Sans MS"/>
        </w:rPr>
      </w:pPr>
    </w:p>
    <w:p w14:paraId="25BAFD7D" w14:textId="063128C2" w:rsidR="003F6DAD" w:rsidRPr="002E3B69" w:rsidRDefault="00FF592F" w:rsidP="003F6DAD">
      <w:pPr>
        <w:jc w:val="both"/>
        <w:rPr>
          <w:rFonts w:ascii="Comic Sans MS" w:hAnsi="Comic Sans MS"/>
        </w:rPr>
      </w:pPr>
      <w:r w:rsidRPr="002E3B69">
        <w:rPr>
          <w:rFonts w:ascii="Comic Sans MS" w:hAnsi="Comic Sans MS"/>
        </w:rPr>
        <w:t>C</w:t>
      </w:r>
      <w:r w:rsidR="003F6DAD" w:rsidRPr="002E3B69">
        <w:rPr>
          <w:rFonts w:ascii="Comic Sans MS" w:hAnsi="Comic Sans MS"/>
        </w:rPr>
        <w:t xml:space="preserve">’est grâce à </w:t>
      </w:r>
      <w:r w:rsidRPr="002E3B69">
        <w:rPr>
          <w:rFonts w:ascii="Comic Sans MS" w:hAnsi="Comic Sans MS"/>
        </w:rPr>
        <w:t>ces micro-organismes</w:t>
      </w:r>
      <w:r w:rsidR="003F6DAD" w:rsidRPr="002E3B69">
        <w:rPr>
          <w:rFonts w:ascii="Comic Sans MS" w:hAnsi="Comic Sans MS"/>
        </w:rPr>
        <w:t xml:space="preserve"> que le compost possède ses propriétés nutritives pour la croissance des plantes du potager. </w:t>
      </w:r>
      <w:r w:rsidRPr="002E3B69">
        <w:rPr>
          <w:rFonts w:ascii="Comic Sans MS" w:hAnsi="Comic Sans MS"/>
        </w:rPr>
        <w:t>Ils</w:t>
      </w:r>
      <w:r w:rsidR="003F6DAD" w:rsidRPr="002E3B69">
        <w:rPr>
          <w:rFonts w:ascii="Comic Sans MS" w:hAnsi="Comic Sans MS"/>
        </w:rPr>
        <w:t xml:space="preserve"> ont la capacité de </w:t>
      </w:r>
      <w:r w:rsidR="003F6DAD" w:rsidRPr="002E3B69">
        <w:rPr>
          <w:rFonts w:ascii="Comic Sans MS" w:hAnsi="Comic Sans MS"/>
          <w:b/>
        </w:rPr>
        <w:t xml:space="preserve">transformer la matière organique </w:t>
      </w:r>
      <w:r w:rsidR="00404C5C" w:rsidRPr="00404C5C">
        <w:rPr>
          <w:rFonts w:ascii="Comic Sans MS" w:hAnsi="Comic Sans MS"/>
        </w:rPr>
        <w:t>des aliments, des herbes, du carton</w:t>
      </w:r>
      <w:r w:rsidR="00404C5C">
        <w:rPr>
          <w:rFonts w:ascii="Comic Sans MS" w:hAnsi="Comic Sans MS"/>
        </w:rPr>
        <w:t xml:space="preserve"> ...</w:t>
      </w:r>
      <w:r w:rsidR="00404C5C">
        <w:rPr>
          <w:rFonts w:ascii="Comic Sans MS" w:hAnsi="Comic Sans MS"/>
          <w:b/>
        </w:rPr>
        <w:t xml:space="preserve"> </w:t>
      </w:r>
      <w:r w:rsidR="003F6DAD" w:rsidRPr="002E3B69">
        <w:rPr>
          <w:rFonts w:ascii="Comic Sans MS" w:hAnsi="Comic Sans MS"/>
          <w:b/>
        </w:rPr>
        <w:t>en matière minérale</w:t>
      </w:r>
      <w:r w:rsidR="003F6DAD" w:rsidRPr="002E3B69">
        <w:rPr>
          <w:rFonts w:ascii="Comic Sans MS" w:hAnsi="Comic Sans MS"/>
        </w:rPr>
        <w:t xml:space="preserve"> dont les plantes ont besoin pour leur développement. </w:t>
      </w:r>
      <w:r w:rsidRPr="002E3B69">
        <w:rPr>
          <w:rFonts w:ascii="Comic Sans MS" w:hAnsi="Comic Sans MS"/>
        </w:rPr>
        <w:t xml:space="preserve">On n’essayera pas de comprendre comment, car ce processus est très complexe. </w:t>
      </w:r>
    </w:p>
    <w:p w14:paraId="0DE0B607" w14:textId="78CB879C" w:rsidR="00B42861" w:rsidRPr="002E3B69" w:rsidRDefault="00B42861" w:rsidP="00B42861">
      <w:pPr>
        <w:jc w:val="both"/>
        <w:rPr>
          <w:rFonts w:ascii="Comic Sans MS" w:hAnsi="Comic Sans MS"/>
        </w:rPr>
      </w:pPr>
      <w:r w:rsidRPr="002E3B69">
        <w:rPr>
          <w:rFonts w:ascii="Comic Sans MS" w:hAnsi="Comic Sans MS"/>
        </w:rPr>
        <w:t xml:space="preserve"> </w:t>
      </w:r>
    </w:p>
    <w:sectPr w:rsidR="00B42861" w:rsidRPr="002E3B69" w:rsidSect="00EB68E8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DD247" w14:textId="77777777" w:rsidR="00D746C0" w:rsidRDefault="00D746C0" w:rsidP="00795C47">
      <w:r>
        <w:separator/>
      </w:r>
    </w:p>
  </w:endnote>
  <w:endnote w:type="continuationSeparator" w:id="0">
    <w:p w14:paraId="64BA6079" w14:textId="77777777" w:rsidR="00D746C0" w:rsidRDefault="00D746C0" w:rsidP="0079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5494A" w14:textId="77777777" w:rsidR="00D746C0" w:rsidRDefault="00D746C0" w:rsidP="00795C47">
      <w:r>
        <w:separator/>
      </w:r>
    </w:p>
  </w:footnote>
  <w:footnote w:type="continuationSeparator" w:id="0">
    <w:p w14:paraId="71923780" w14:textId="77777777" w:rsidR="00D746C0" w:rsidRDefault="00D746C0" w:rsidP="0079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7"/>
    <w:rsid w:val="00130EDE"/>
    <w:rsid w:val="001357D6"/>
    <w:rsid w:val="002E3B69"/>
    <w:rsid w:val="00355EB0"/>
    <w:rsid w:val="003F6DAD"/>
    <w:rsid w:val="00404C5C"/>
    <w:rsid w:val="00447162"/>
    <w:rsid w:val="004C0B96"/>
    <w:rsid w:val="00512ACE"/>
    <w:rsid w:val="00595C52"/>
    <w:rsid w:val="00623B8D"/>
    <w:rsid w:val="00741AC2"/>
    <w:rsid w:val="00795C47"/>
    <w:rsid w:val="00854046"/>
    <w:rsid w:val="0089443A"/>
    <w:rsid w:val="00B42861"/>
    <w:rsid w:val="00B660E6"/>
    <w:rsid w:val="00D746C0"/>
    <w:rsid w:val="00E6349E"/>
    <w:rsid w:val="00EB68E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449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5C4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5C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5C47"/>
  </w:style>
  <w:style w:type="paragraph" w:styleId="Pieddepage">
    <w:name w:val="footer"/>
    <w:basedOn w:val="Normal"/>
    <w:link w:val="PieddepageCar"/>
    <w:uiPriority w:val="99"/>
    <w:unhideWhenUsed/>
    <w:rsid w:val="00795C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C47"/>
  </w:style>
  <w:style w:type="paragraph" w:styleId="Textedebulles">
    <w:name w:val="Balloon Text"/>
    <w:basedOn w:val="Normal"/>
    <w:link w:val="TextedebullesCar"/>
    <w:uiPriority w:val="99"/>
    <w:semiHidden/>
    <w:unhideWhenUsed/>
    <w:rsid w:val="00795C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C47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623B8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5C4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5C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5C47"/>
  </w:style>
  <w:style w:type="paragraph" w:styleId="Pieddepage">
    <w:name w:val="footer"/>
    <w:basedOn w:val="Normal"/>
    <w:link w:val="PieddepageCar"/>
    <w:uiPriority w:val="99"/>
    <w:unhideWhenUsed/>
    <w:rsid w:val="00795C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C47"/>
  </w:style>
  <w:style w:type="paragraph" w:styleId="Textedebulles">
    <w:name w:val="Balloon Text"/>
    <w:basedOn w:val="Normal"/>
    <w:link w:val="TextedebullesCar"/>
    <w:uiPriority w:val="99"/>
    <w:semiHidden/>
    <w:unhideWhenUsed/>
    <w:rsid w:val="00795C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C47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623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363</Words>
  <Characters>1998</Characters>
  <Application>Microsoft Macintosh Word</Application>
  <DocSecurity>0</DocSecurity>
  <Lines>16</Lines>
  <Paragraphs>4</Paragraphs>
  <ScaleCrop>false</ScaleCrop>
  <Company>HELMo Ste Croix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Stouvenakers</dc:creator>
  <cp:keywords/>
  <dc:description/>
  <cp:lastModifiedBy>Nadine Stouvenakers</cp:lastModifiedBy>
  <cp:revision>5</cp:revision>
  <dcterms:created xsi:type="dcterms:W3CDTF">2020-08-13T09:43:00Z</dcterms:created>
  <dcterms:modified xsi:type="dcterms:W3CDTF">2020-10-14T09:21:00Z</dcterms:modified>
</cp:coreProperties>
</file>